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725B" w14:textId="77777777" w:rsidR="00300ED3" w:rsidRDefault="00000000">
      <w:pPr>
        <w:pStyle w:val="1"/>
        <w:ind w:firstLineChars="0" w:firstLine="0"/>
        <w:rPr>
          <w:rFonts w:ascii="仿宋" w:eastAsia="仿宋" w:hAnsi="仿宋" w:cs="仿宋"/>
          <w:kern w:val="2"/>
          <w:szCs w:val="32"/>
        </w:rPr>
      </w:pPr>
      <w:r>
        <w:rPr>
          <w:rFonts w:ascii="仿宋" w:eastAsia="仿宋" w:hAnsi="仿宋" w:cs="仿宋" w:hint="eastAsia"/>
          <w:kern w:val="2"/>
          <w:szCs w:val="32"/>
        </w:rPr>
        <w:t>进贤创控供应链金融有限责任公司询价采购询价书</w:t>
      </w:r>
    </w:p>
    <w:p w14:paraId="0BACDCA3" w14:textId="77777777" w:rsidR="00300ED3" w:rsidRDefault="00300ED3">
      <w:pPr>
        <w:ind w:firstLineChars="0" w:firstLine="0"/>
        <w:rPr>
          <w:rFonts w:ascii="仿宋" w:eastAsia="仿宋" w:hAnsi="仿宋" w:cs="仿宋"/>
          <w:szCs w:val="28"/>
        </w:rPr>
      </w:pPr>
    </w:p>
    <w:p w14:paraId="019908F3" w14:textId="77777777" w:rsidR="00300ED3" w:rsidRDefault="00000000">
      <w:pPr>
        <w:spacing w:line="578" w:lineRule="exact"/>
        <w:ind w:firstLineChars="0" w:firstLine="0"/>
        <w:rPr>
          <w:rFonts w:ascii="仿宋" w:eastAsia="仿宋" w:hAnsi="仿宋" w:cs="仿宋"/>
          <w:szCs w:val="28"/>
        </w:rPr>
      </w:pPr>
      <w:r>
        <w:rPr>
          <w:rFonts w:ascii="仿宋" w:eastAsia="仿宋" w:hAnsi="仿宋" w:cs="仿宋" w:hint="eastAsia"/>
          <w:szCs w:val="28"/>
        </w:rPr>
        <w:t>各报价单位：</w:t>
      </w:r>
    </w:p>
    <w:p w14:paraId="66F8FA70"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本单位拟就2023年进贤县“两整治一提升”农村公路路面改造工程设计采购施工（EPC）总承包项目的水泥稳定层、级配碎石等材料组织询价采购，诚邀符合资格条件的供应商参加本项目询价采购活动。请贵单位于2023年12月20日至2023年12月26日下午15：00之前按本询价的要求和响应文件格式予以送往进贤创控供应链金融有限责任公司，此次报价均采用纸质文件到现场的形式，报价文件由进贤创控供应链金融有限责任公司统一收取。2023年12月26日下午15：00之后送达至进贤创控供应链金融有限责任公司的报价文件均为无效。</w:t>
      </w:r>
    </w:p>
    <w:p w14:paraId="78AC8250" w14:textId="77777777" w:rsidR="00300ED3" w:rsidRDefault="00000000">
      <w:pPr>
        <w:pStyle w:val="2"/>
        <w:ind w:firstLine="562"/>
        <w:rPr>
          <w:rFonts w:ascii="仿宋" w:eastAsia="仿宋" w:hAnsi="仿宋" w:cs="仿宋"/>
          <w:szCs w:val="28"/>
        </w:rPr>
      </w:pPr>
      <w:r>
        <w:rPr>
          <w:rFonts w:ascii="仿宋" w:eastAsia="仿宋" w:hAnsi="仿宋" w:cs="仿宋" w:hint="eastAsia"/>
          <w:szCs w:val="28"/>
        </w:rPr>
        <w:t>采购单位信息</w:t>
      </w:r>
    </w:p>
    <w:tbl>
      <w:tblPr>
        <w:tblStyle w:val="a5"/>
        <w:tblW w:w="0" w:type="auto"/>
        <w:tblLook w:val="04A0" w:firstRow="1" w:lastRow="0" w:firstColumn="1" w:lastColumn="0" w:noHBand="0" w:noVBand="1"/>
      </w:tblPr>
      <w:tblGrid>
        <w:gridCol w:w="2792"/>
        <w:gridCol w:w="6178"/>
      </w:tblGrid>
      <w:tr w:rsidR="00300ED3" w14:paraId="12CBC8B1" w14:textId="77777777">
        <w:tc>
          <w:tcPr>
            <w:tcW w:w="2845" w:type="dxa"/>
            <w:vAlign w:val="center"/>
          </w:tcPr>
          <w:p w14:paraId="0D102463"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单位名称：</w:t>
            </w:r>
          </w:p>
        </w:tc>
        <w:tc>
          <w:tcPr>
            <w:tcW w:w="6294" w:type="dxa"/>
            <w:vAlign w:val="center"/>
          </w:tcPr>
          <w:p w14:paraId="3F509E0A"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进贤创控供应链金融有限责任公司</w:t>
            </w:r>
          </w:p>
        </w:tc>
      </w:tr>
      <w:tr w:rsidR="00300ED3" w14:paraId="742409E7" w14:textId="77777777">
        <w:tc>
          <w:tcPr>
            <w:tcW w:w="2845" w:type="dxa"/>
            <w:vAlign w:val="center"/>
          </w:tcPr>
          <w:p w14:paraId="2EDEE6B9"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地址：</w:t>
            </w:r>
          </w:p>
        </w:tc>
        <w:tc>
          <w:tcPr>
            <w:tcW w:w="6294" w:type="dxa"/>
            <w:vAlign w:val="center"/>
          </w:tcPr>
          <w:p w14:paraId="3846186E"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江西省南昌市进贤县民和镇民和路工人文化宫1304办公室</w:t>
            </w:r>
          </w:p>
        </w:tc>
      </w:tr>
      <w:tr w:rsidR="00300ED3" w14:paraId="16261DCE" w14:textId="77777777">
        <w:tc>
          <w:tcPr>
            <w:tcW w:w="2845" w:type="dxa"/>
            <w:vAlign w:val="center"/>
          </w:tcPr>
          <w:p w14:paraId="259CC9DF"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联系人及电话：</w:t>
            </w:r>
          </w:p>
        </w:tc>
        <w:tc>
          <w:tcPr>
            <w:tcW w:w="6294" w:type="dxa"/>
            <w:vAlign w:val="center"/>
          </w:tcPr>
          <w:p w14:paraId="0AF939AB"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胡  凯15070875986</w:t>
            </w:r>
          </w:p>
        </w:tc>
      </w:tr>
    </w:tbl>
    <w:p w14:paraId="4F5222A7" w14:textId="77777777" w:rsidR="00300ED3" w:rsidRDefault="00000000">
      <w:pPr>
        <w:pStyle w:val="2"/>
        <w:ind w:firstLine="562"/>
        <w:rPr>
          <w:rFonts w:ascii="仿宋" w:eastAsia="仿宋" w:hAnsi="仿宋" w:cs="仿宋"/>
          <w:szCs w:val="28"/>
        </w:rPr>
      </w:pPr>
      <w:r>
        <w:rPr>
          <w:rFonts w:ascii="仿宋" w:eastAsia="仿宋" w:hAnsi="仿宋" w:cs="仿宋" w:hint="eastAsia"/>
          <w:szCs w:val="28"/>
        </w:rPr>
        <w:t>服务项目概况</w:t>
      </w:r>
    </w:p>
    <w:p w14:paraId="1D085110" w14:textId="77777777" w:rsidR="00300ED3" w:rsidRDefault="00000000">
      <w:pPr>
        <w:spacing w:line="596" w:lineRule="exact"/>
        <w:ind w:firstLine="562"/>
        <w:rPr>
          <w:rFonts w:ascii="仿宋" w:eastAsia="仿宋" w:hAnsi="仿宋" w:cs="仿宋"/>
          <w:szCs w:val="28"/>
        </w:rPr>
      </w:pPr>
      <w:r>
        <w:rPr>
          <w:rFonts w:ascii="仿宋" w:eastAsia="仿宋" w:hAnsi="仿宋" w:cs="仿宋" w:hint="eastAsia"/>
          <w:b/>
          <w:bCs/>
          <w:szCs w:val="28"/>
        </w:rPr>
        <w:t>工程内容：</w:t>
      </w:r>
      <w:r>
        <w:rPr>
          <w:rFonts w:ascii="仿宋" w:eastAsia="仿宋" w:hAnsi="仿宋" w:cs="仿宋" w:hint="eastAsia"/>
          <w:szCs w:val="28"/>
        </w:rPr>
        <w:t>工程内容：进贤县“两整治一提升”农村公路路面改造工程设计采购施工（EPC）总承包项目位于南昌市进贤县各乡镇境内，将原有路段水泥路面改造成为沥青路面。项目业主：进贤城市建设投资发展集团有限公司；行业主管单位:进贤县交通运输局。</w:t>
      </w:r>
    </w:p>
    <w:p w14:paraId="631A97F8" w14:textId="77777777" w:rsidR="00300ED3" w:rsidRDefault="00000000">
      <w:pPr>
        <w:pStyle w:val="2"/>
        <w:ind w:firstLine="562"/>
        <w:rPr>
          <w:rFonts w:ascii="仿宋" w:eastAsia="仿宋" w:hAnsi="仿宋" w:cs="仿宋"/>
          <w:szCs w:val="28"/>
        </w:rPr>
      </w:pPr>
      <w:r>
        <w:rPr>
          <w:rFonts w:ascii="仿宋" w:eastAsia="仿宋" w:hAnsi="仿宋" w:cs="仿宋" w:hint="eastAsia"/>
          <w:szCs w:val="28"/>
        </w:rPr>
        <w:lastRenderedPageBreak/>
        <w:t>采购产品的名称、规格、数量：</w:t>
      </w:r>
    </w:p>
    <w:p w14:paraId="0E44F809" w14:textId="77777777" w:rsidR="00300ED3" w:rsidRDefault="00000000">
      <w:pPr>
        <w:spacing w:line="596" w:lineRule="exact"/>
        <w:ind w:firstLine="560"/>
        <w:rPr>
          <w:rFonts w:ascii="仿宋" w:eastAsia="仿宋" w:hAnsi="仿宋" w:cs="仿宋"/>
          <w:szCs w:val="28"/>
        </w:rPr>
      </w:pPr>
      <w:r>
        <w:rPr>
          <w:rFonts w:ascii="仿宋" w:eastAsia="仿宋" w:hAnsi="仿宋" w:cs="仿宋" w:hint="eastAsia"/>
          <w:szCs w:val="28"/>
        </w:rPr>
        <w:t>水稳、级配分布明细</w:t>
      </w:r>
    </w:p>
    <w:tbl>
      <w:tblPr>
        <w:tblW w:w="895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1976"/>
        <w:gridCol w:w="2253"/>
        <w:gridCol w:w="1976"/>
        <w:gridCol w:w="1141"/>
      </w:tblGrid>
      <w:tr w:rsidR="00300ED3" w14:paraId="5C017154" w14:textId="77777777">
        <w:trPr>
          <w:trHeight w:val="443"/>
        </w:trPr>
        <w:tc>
          <w:tcPr>
            <w:tcW w:w="1612" w:type="dxa"/>
            <w:tcBorders>
              <w:tl2br w:val="nil"/>
              <w:tr2bl w:val="nil"/>
            </w:tcBorders>
            <w:shd w:val="clear" w:color="auto" w:fill="auto"/>
            <w:noWrap/>
            <w:vAlign w:val="center"/>
          </w:tcPr>
          <w:p w14:paraId="06EC3D2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976" w:type="dxa"/>
            <w:tcBorders>
              <w:tl2br w:val="nil"/>
              <w:tr2bl w:val="nil"/>
            </w:tcBorders>
            <w:shd w:val="clear" w:color="auto" w:fill="auto"/>
            <w:noWrap/>
            <w:vAlign w:val="center"/>
          </w:tcPr>
          <w:p w14:paraId="2FF39AE6"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乡镇</w:t>
            </w:r>
          </w:p>
        </w:tc>
        <w:tc>
          <w:tcPr>
            <w:tcW w:w="2253" w:type="dxa"/>
            <w:tcBorders>
              <w:tl2br w:val="nil"/>
              <w:tr2bl w:val="nil"/>
            </w:tcBorders>
            <w:shd w:val="clear" w:color="auto" w:fill="auto"/>
            <w:vAlign w:val="center"/>
          </w:tcPr>
          <w:p w14:paraId="2F8A4232"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水泥稳定碎石（m³）</w:t>
            </w:r>
          </w:p>
        </w:tc>
        <w:tc>
          <w:tcPr>
            <w:tcW w:w="1976" w:type="dxa"/>
            <w:tcBorders>
              <w:tl2br w:val="nil"/>
              <w:tr2bl w:val="nil"/>
            </w:tcBorders>
            <w:shd w:val="clear" w:color="auto" w:fill="auto"/>
            <w:vAlign w:val="center"/>
          </w:tcPr>
          <w:p w14:paraId="661A4D6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级配碎石（m³）</w:t>
            </w:r>
          </w:p>
        </w:tc>
        <w:tc>
          <w:tcPr>
            <w:tcW w:w="1141" w:type="dxa"/>
            <w:tcBorders>
              <w:tl2br w:val="nil"/>
              <w:tr2bl w:val="nil"/>
            </w:tcBorders>
            <w:shd w:val="clear" w:color="auto" w:fill="auto"/>
            <w:vAlign w:val="center"/>
          </w:tcPr>
          <w:p w14:paraId="1A1969E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sz w:val="24"/>
              </w:rPr>
              <w:t>备注</w:t>
            </w:r>
          </w:p>
        </w:tc>
      </w:tr>
      <w:tr w:rsidR="00300ED3" w14:paraId="2CFF6D63" w14:textId="77777777">
        <w:trPr>
          <w:trHeight w:val="313"/>
        </w:trPr>
        <w:tc>
          <w:tcPr>
            <w:tcW w:w="0" w:type="auto"/>
            <w:tcBorders>
              <w:tl2br w:val="nil"/>
              <w:tr2bl w:val="nil"/>
            </w:tcBorders>
            <w:shd w:val="clear" w:color="auto" w:fill="auto"/>
            <w:noWrap/>
            <w:vAlign w:val="center"/>
          </w:tcPr>
          <w:p w14:paraId="3E658140"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0" w:type="auto"/>
            <w:tcBorders>
              <w:tl2br w:val="nil"/>
              <w:tr2bl w:val="nil"/>
            </w:tcBorders>
            <w:shd w:val="clear" w:color="auto" w:fill="auto"/>
            <w:noWrap/>
            <w:vAlign w:val="center"/>
          </w:tcPr>
          <w:p w14:paraId="571C5701"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白圩乡</w:t>
            </w:r>
          </w:p>
        </w:tc>
        <w:tc>
          <w:tcPr>
            <w:tcW w:w="2253" w:type="dxa"/>
            <w:tcBorders>
              <w:tl2br w:val="nil"/>
              <w:tr2bl w:val="nil"/>
            </w:tcBorders>
            <w:shd w:val="clear" w:color="auto" w:fill="auto"/>
            <w:noWrap/>
            <w:vAlign w:val="center"/>
          </w:tcPr>
          <w:p w14:paraId="7542AAA2"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18474.00 </w:t>
            </w:r>
          </w:p>
        </w:tc>
        <w:tc>
          <w:tcPr>
            <w:tcW w:w="1976" w:type="dxa"/>
            <w:tcBorders>
              <w:tl2br w:val="nil"/>
              <w:tr2bl w:val="nil"/>
            </w:tcBorders>
            <w:shd w:val="clear" w:color="auto" w:fill="auto"/>
            <w:noWrap/>
            <w:vAlign w:val="center"/>
          </w:tcPr>
          <w:p w14:paraId="199910E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9990.00 </w:t>
            </w:r>
          </w:p>
        </w:tc>
        <w:tc>
          <w:tcPr>
            <w:tcW w:w="0" w:type="auto"/>
            <w:tcBorders>
              <w:tl2br w:val="nil"/>
              <w:tr2bl w:val="nil"/>
            </w:tcBorders>
            <w:shd w:val="clear" w:color="auto" w:fill="auto"/>
            <w:noWrap/>
            <w:vAlign w:val="center"/>
          </w:tcPr>
          <w:p w14:paraId="202B022E"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7CE586FF" w14:textId="77777777">
        <w:trPr>
          <w:trHeight w:val="313"/>
        </w:trPr>
        <w:tc>
          <w:tcPr>
            <w:tcW w:w="0" w:type="auto"/>
            <w:tcBorders>
              <w:tl2br w:val="nil"/>
              <w:tr2bl w:val="nil"/>
            </w:tcBorders>
            <w:shd w:val="clear" w:color="auto" w:fill="auto"/>
            <w:noWrap/>
            <w:vAlign w:val="center"/>
          </w:tcPr>
          <w:p w14:paraId="5E143E2A"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0" w:type="auto"/>
            <w:tcBorders>
              <w:tl2br w:val="nil"/>
              <w:tr2bl w:val="nil"/>
            </w:tcBorders>
            <w:shd w:val="clear" w:color="auto" w:fill="auto"/>
            <w:noWrap/>
            <w:vAlign w:val="center"/>
          </w:tcPr>
          <w:p w14:paraId="49A1AAD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民和镇</w:t>
            </w:r>
          </w:p>
        </w:tc>
        <w:tc>
          <w:tcPr>
            <w:tcW w:w="2253" w:type="dxa"/>
            <w:tcBorders>
              <w:tl2br w:val="nil"/>
              <w:tr2bl w:val="nil"/>
            </w:tcBorders>
            <w:shd w:val="clear" w:color="auto" w:fill="auto"/>
            <w:noWrap/>
            <w:vAlign w:val="center"/>
          </w:tcPr>
          <w:p w14:paraId="5A251024"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9657.84 </w:t>
            </w:r>
          </w:p>
        </w:tc>
        <w:tc>
          <w:tcPr>
            <w:tcW w:w="1976" w:type="dxa"/>
            <w:tcBorders>
              <w:tl2br w:val="nil"/>
              <w:tr2bl w:val="nil"/>
            </w:tcBorders>
            <w:shd w:val="clear" w:color="auto" w:fill="auto"/>
            <w:noWrap/>
            <w:vAlign w:val="center"/>
          </w:tcPr>
          <w:p w14:paraId="5AE91AD4"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7507.18 </w:t>
            </w:r>
          </w:p>
        </w:tc>
        <w:tc>
          <w:tcPr>
            <w:tcW w:w="0" w:type="auto"/>
            <w:tcBorders>
              <w:tl2br w:val="nil"/>
              <w:tr2bl w:val="nil"/>
            </w:tcBorders>
            <w:shd w:val="clear" w:color="auto" w:fill="auto"/>
            <w:noWrap/>
            <w:vAlign w:val="center"/>
          </w:tcPr>
          <w:p w14:paraId="3BB72A7B"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0C3CDF51" w14:textId="77777777">
        <w:trPr>
          <w:trHeight w:val="313"/>
        </w:trPr>
        <w:tc>
          <w:tcPr>
            <w:tcW w:w="0" w:type="auto"/>
            <w:tcBorders>
              <w:tl2br w:val="nil"/>
              <w:tr2bl w:val="nil"/>
            </w:tcBorders>
            <w:shd w:val="clear" w:color="auto" w:fill="auto"/>
            <w:noWrap/>
            <w:vAlign w:val="center"/>
          </w:tcPr>
          <w:p w14:paraId="0C78EE6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0" w:type="auto"/>
            <w:tcBorders>
              <w:tl2br w:val="nil"/>
              <w:tr2bl w:val="nil"/>
            </w:tcBorders>
            <w:shd w:val="clear" w:color="auto" w:fill="auto"/>
            <w:noWrap/>
            <w:vAlign w:val="center"/>
          </w:tcPr>
          <w:p w14:paraId="165FCD4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泉岭乡</w:t>
            </w:r>
          </w:p>
        </w:tc>
        <w:tc>
          <w:tcPr>
            <w:tcW w:w="2253" w:type="dxa"/>
            <w:tcBorders>
              <w:tl2br w:val="nil"/>
              <w:tr2bl w:val="nil"/>
            </w:tcBorders>
            <w:shd w:val="clear" w:color="auto" w:fill="auto"/>
            <w:noWrap/>
            <w:vAlign w:val="center"/>
          </w:tcPr>
          <w:p w14:paraId="7453C68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2516.00 </w:t>
            </w:r>
          </w:p>
        </w:tc>
        <w:tc>
          <w:tcPr>
            <w:tcW w:w="1976" w:type="dxa"/>
            <w:tcBorders>
              <w:tl2br w:val="nil"/>
              <w:tr2bl w:val="nil"/>
            </w:tcBorders>
            <w:shd w:val="clear" w:color="auto" w:fill="auto"/>
            <w:noWrap/>
            <w:vAlign w:val="center"/>
          </w:tcPr>
          <w:p w14:paraId="4CF52FA5"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718.00 </w:t>
            </w:r>
          </w:p>
        </w:tc>
        <w:tc>
          <w:tcPr>
            <w:tcW w:w="0" w:type="auto"/>
            <w:tcBorders>
              <w:tl2br w:val="nil"/>
              <w:tr2bl w:val="nil"/>
            </w:tcBorders>
            <w:shd w:val="clear" w:color="auto" w:fill="auto"/>
            <w:noWrap/>
            <w:vAlign w:val="center"/>
          </w:tcPr>
          <w:p w14:paraId="7531A2BB"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602C19F6" w14:textId="77777777">
        <w:trPr>
          <w:trHeight w:val="313"/>
        </w:trPr>
        <w:tc>
          <w:tcPr>
            <w:tcW w:w="0" w:type="auto"/>
            <w:tcBorders>
              <w:tl2br w:val="nil"/>
              <w:tr2bl w:val="nil"/>
            </w:tcBorders>
            <w:shd w:val="clear" w:color="auto" w:fill="auto"/>
            <w:noWrap/>
            <w:vAlign w:val="center"/>
          </w:tcPr>
          <w:p w14:paraId="164FD1D0"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0" w:type="auto"/>
            <w:tcBorders>
              <w:tl2br w:val="nil"/>
              <w:tr2bl w:val="nil"/>
            </w:tcBorders>
            <w:shd w:val="clear" w:color="auto" w:fill="auto"/>
            <w:noWrap/>
            <w:vAlign w:val="center"/>
          </w:tcPr>
          <w:p w14:paraId="0F30D28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张公镇</w:t>
            </w:r>
          </w:p>
        </w:tc>
        <w:tc>
          <w:tcPr>
            <w:tcW w:w="2253" w:type="dxa"/>
            <w:tcBorders>
              <w:tl2br w:val="nil"/>
              <w:tr2bl w:val="nil"/>
            </w:tcBorders>
            <w:shd w:val="clear" w:color="auto" w:fill="auto"/>
            <w:noWrap/>
            <w:vAlign w:val="center"/>
          </w:tcPr>
          <w:p w14:paraId="5F0A820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4478.20 </w:t>
            </w:r>
          </w:p>
        </w:tc>
        <w:tc>
          <w:tcPr>
            <w:tcW w:w="1976" w:type="dxa"/>
            <w:tcBorders>
              <w:tl2br w:val="nil"/>
              <w:tr2bl w:val="nil"/>
            </w:tcBorders>
            <w:shd w:val="clear" w:color="auto" w:fill="auto"/>
            <w:noWrap/>
            <w:vAlign w:val="center"/>
          </w:tcPr>
          <w:p w14:paraId="312C1F37"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467.28 </w:t>
            </w:r>
          </w:p>
        </w:tc>
        <w:tc>
          <w:tcPr>
            <w:tcW w:w="0" w:type="auto"/>
            <w:tcBorders>
              <w:tl2br w:val="nil"/>
              <w:tr2bl w:val="nil"/>
            </w:tcBorders>
            <w:shd w:val="clear" w:color="auto" w:fill="auto"/>
            <w:noWrap/>
            <w:vAlign w:val="center"/>
          </w:tcPr>
          <w:p w14:paraId="04B64971"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07B7B87A" w14:textId="77777777">
        <w:trPr>
          <w:trHeight w:val="313"/>
        </w:trPr>
        <w:tc>
          <w:tcPr>
            <w:tcW w:w="0" w:type="auto"/>
            <w:tcBorders>
              <w:tl2br w:val="nil"/>
              <w:tr2bl w:val="nil"/>
            </w:tcBorders>
            <w:shd w:val="clear" w:color="auto" w:fill="auto"/>
            <w:noWrap/>
            <w:vAlign w:val="center"/>
          </w:tcPr>
          <w:p w14:paraId="16ECEF20"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0" w:type="auto"/>
            <w:tcBorders>
              <w:tl2br w:val="nil"/>
              <w:tr2bl w:val="nil"/>
            </w:tcBorders>
            <w:shd w:val="clear" w:color="auto" w:fill="auto"/>
            <w:noWrap/>
            <w:vAlign w:val="center"/>
          </w:tcPr>
          <w:p w14:paraId="1A9E62AA"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长山晏乡</w:t>
            </w:r>
          </w:p>
        </w:tc>
        <w:tc>
          <w:tcPr>
            <w:tcW w:w="2253" w:type="dxa"/>
            <w:tcBorders>
              <w:tl2br w:val="nil"/>
              <w:tr2bl w:val="nil"/>
            </w:tcBorders>
            <w:shd w:val="clear" w:color="auto" w:fill="auto"/>
            <w:noWrap/>
            <w:vAlign w:val="center"/>
          </w:tcPr>
          <w:p w14:paraId="493BC489"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10375.20 </w:t>
            </w:r>
          </w:p>
        </w:tc>
        <w:tc>
          <w:tcPr>
            <w:tcW w:w="1976" w:type="dxa"/>
            <w:tcBorders>
              <w:tl2br w:val="nil"/>
              <w:tr2bl w:val="nil"/>
            </w:tcBorders>
            <w:shd w:val="clear" w:color="auto" w:fill="auto"/>
            <w:noWrap/>
            <w:vAlign w:val="center"/>
          </w:tcPr>
          <w:p w14:paraId="14EF9F21"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6024.00 </w:t>
            </w:r>
          </w:p>
        </w:tc>
        <w:tc>
          <w:tcPr>
            <w:tcW w:w="0" w:type="auto"/>
            <w:tcBorders>
              <w:tl2br w:val="nil"/>
              <w:tr2bl w:val="nil"/>
            </w:tcBorders>
            <w:shd w:val="clear" w:color="auto" w:fill="auto"/>
            <w:noWrap/>
            <w:vAlign w:val="center"/>
          </w:tcPr>
          <w:p w14:paraId="47B862EB"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3C457BEF" w14:textId="77777777">
        <w:trPr>
          <w:trHeight w:val="313"/>
        </w:trPr>
        <w:tc>
          <w:tcPr>
            <w:tcW w:w="0" w:type="auto"/>
            <w:tcBorders>
              <w:tl2br w:val="nil"/>
              <w:tr2bl w:val="nil"/>
            </w:tcBorders>
            <w:shd w:val="clear" w:color="auto" w:fill="auto"/>
            <w:noWrap/>
            <w:vAlign w:val="center"/>
          </w:tcPr>
          <w:p w14:paraId="2E2CD166"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0" w:type="auto"/>
            <w:tcBorders>
              <w:tl2br w:val="nil"/>
              <w:tr2bl w:val="nil"/>
            </w:tcBorders>
            <w:shd w:val="clear" w:color="auto" w:fill="auto"/>
            <w:noWrap/>
            <w:vAlign w:val="center"/>
          </w:tcPr>
          <w:p w14:paraId="086A0EEC"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钟陵乡</w:t>
            </w:r>
          </w:p>
        </w:tc>
        <w:tc>
          <w:tcPr>
            <w:tcW w:w="2253" w:type="dxa"/>
            <w:tcBorders>
              <w:tl2br w:val="nil"/>
              <w:tr2bl w:val="nil"/>
            </w:tcBorders>
            <w:shd w:val="clear" w:color="auto" w:fill="auto"/>
            <w:noWrap/>
            <w:vAlign w:val="center"/>
          </w:tcPr>
          <w:p w14:paraId="67CB378B"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1722.00 </w:t>
            </w:r>
          </w:p>
        </w:tc>
        <w:tc>
          <w:tcPr>
            <w:tcW w:w="1976" w:type="dxa"/>
            <w:tcBorders>
              <w:tl2br w:val="nil"/>
              <w:tr2bl w:val="nil"/>
            </w:tcBorders>
            <w:shd w:val="clear" w:color="auto" w:fill="auto"/>
            <w:noWrap/>
            <w:vAlign w:val="center"/>
          </w:tcPr>
          <w:p w14:paraId="7A1EB818"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0.00 </w:t>
            </w:r>
          </w:p>
        </w:tc>
        <w:tc>
          <w:tcPr>
            <w:tcW w:w="0" w:type="auto"/>
            <w:tcBorders>
              <w:tl2br w:val="nil"/>
              <w:tr2bl w:val="nil"/>
            </w:tcBorders>
            <w:shd w:val="clear" w:color="auto" w:fill="auto"/>
            <w:noWrap/>
            <w:vAlign w:val="center"/>
          </w:tcPr>
          <w:p w14:paraId="07896071"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1DAB69D7" w14:textId="77777777">
        <w:trPr>
          <w:trHeight w:val="313"/>
        </w:trPr>
        <w:tc>
          <w:tcPr>
            <w:tcW w:w="0" w:type="auto"/>
            <w:tcBorders>
              <w:tl2br w:val="nil"/>
              <w:tr2bl w:val="nil"/>
            </w:tcBorders>
            <w:shd w:val="clear" w:color="auto" w:fill="auto"/>
            <w:noWrap/>
            <w:vAlign w:val="center"/>
          </w:tcPr>
          <w:p w14:paraId="50B05218"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w:t>
            </w:r>
          </w:p>
        </w:tc>
        <w:tc>
          <w:tcPr>
            <w:tcW w:w="0" w:type="auto"/>
            <w:tcBorders>
              <w:tl2br w:val="nil"/>
              <w:tr2bl w:val="nil"/>
            </w:tcBorders>
            <w:shd w:val="clear" w:color="auto" w:fill="auto"/>
            <w:noWrap/>
            <w:vAlign w:val="center"/>
          </w:tcPr>
          <w:p w14:paraId="174A4D7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池溪乡</w:t>
            </w:r>
          </w:p>
        </w:tc>
        <w:tc>
          <w:tcPr>
            <w:tcW w:w="2253" w:type="dxa"/>
            <w:tcBorders>
              <w:tl2br w:val="nil"/>
              <w:tr2bl w:val="nil"/>
            </w:tcBorders>
            <w:shd w:val="clear" w:color="auto" w:fill="auto"/>
            <w:noWrap/>
            <w:vAlign w:val="center"/>
          </w:tcPr>
          <w:p w14:paraId="188BAE65"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14143.20 </w:t>
            </w:r>
          </w:p>
        </w:tc>
        <w:tc>
          <w:tcPr>
            <w:tcW w:w="1976" w:type="dxa"/>
            <w:tcBorders>
              <w:tl2br w:val="nil"/>
              <w:tr2bl w:val="nil"/>
            </w:tcBorders>
            <w:shd w:val="clear" w:color="auto" w:fill="auto"/>
            <w:noWrap/>
            <w:vAlign w:val="center"/>
          </w:tcPr>
          <w:p w14:paraId="41AE2771"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10187.40 </w:t>
            </w:r>
          </w:p>
        </w:tc>
        <w:tc>
          <w:tcPr>
            <w:tcW w:w="0" w:type="auto"/>
            <w:tcBorders>
              <w:tl2br w:val="nil"/>
              <w:tr2bl w:val="nil"/>
            </w:tcBorders>
            <w:shd w:val="clear" w:color="auto" w:fill="auto"/>
            <w:noWrap/>
            <w:vAlign w:val="center"/>
          </w:tcPr>
          <w:p w14:paraId="512BF038"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2ACE71E1" w14:textId="77777777">
        <w:trPr>
          <w:trHeight w:val="313"/>
        </w:trPr>
        <w:tc>
          <w:tcPr>
            <w:tcW w:w="0" w:type="auto"/>
            <w:tcBorders>
              <w:tl2br w:val="nil"/>
              <w:tr2bl w:val="nil"/>
            </w:tcBorders>
            <w:shd w:val="clear" w:color="auto" w:fill="auto"/>
            <w:noWrap/>
            <w:vAlign w:val="center"/>
          </w:tcPr>
          <w:p w14:paraId="54081A3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w:t>
            </w:r>
          </w:p>
        </w:tc>
        <w:tc>
          <w:tcPr>
            <w:tcW w:w="0" w:type="auto"/>
            <w:tcBorders>
              <w:tl2br w:val="nil"/>
              <w:tr2bl w:val="nil"/>
            </w:tcBorders>
            <w:shd w:val="clear" w:color="auto" w:fill="auto"/>
            <w:noWrap/>
            <w:vAlign w:val="center"/>
          </w:tcPr>
          <w:p w14:paraId="55E3C51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梅庄镇</w:t>
            </w:r>
          </w:p>
        </w:tc>
        <w:tc>
          <w:tcPr>
            <w:tcW w:w="2253" w:type="dxa"/>
            <w:tcBorders>
              <w:tl2br w:val="nil"/>
              <w:tr2bl w:val="nil"/>
            </w:tcBorders>
            <w:shd w:val="clear" w:color="auto" w:fill="auto"/>
            <w:noWrap/>
            <w:vAlign w:val="center"/>
          </w:tcPr>
          <w:p w14:paraId="1E0DEEC3"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15998.46 </w:t>
            </w:r>
          </w:p>
        </w:tc>
        <w:tc>
          <w:tcPr>
            <w:tcW w:w="1976" w:type="dxa"/>
            <w:tcBorders>
              <w:tl2br w:val="nil"/>
              <w:tr2bl w:val="nil"/>
            </w:tcBorders>
            <w:shd w:val="clear" w:color="auto" w:fill="auto"/>
            <w:noWrap/>
            <w:vAlign w:val="center"/>
          </w:tcPr>
          <w:p w14:paraId="178D60AC"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822.00 </w:t>
            </w:r>
          </w:p>
        </w:tc>
        <w:tc>
          <w:tcPr>
            <w:tcW w:w="0" w:type="auto"/>
            <w:tcBorders>
              <w:tl2br w:val="nil"/>
              <w:tr2bl w:val="nil"/>
            </w:tcBorders>
            <w:shd w:val="clear" w:color="auto" w:fill="auto"/>
            <w:noWrap/>
            <w:vAlign w:val="center"/>
          </w:tcPr>
          <w:p w14:paraId="25C251F2"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6E1731D0" w14:textId="77777777">
        <w:trPr>
          <w:trHeight w:val="313"/>
        </w:trPr>
        <w:tc>
          <w:tcPr>
            <w:tcW w:w="0" w:type="auto"/>
            <w:tcBorders>
              <w:tl2br w:val="nil"/>
              <w:tr2bl w:val="nil"/>
            </w:tcBorders>
            <w:shd w:val="clear" w:color="auto" w:fill="auto"/>
            <w:noWrap/>
            <w:vAlign w:val="center"/>
          </w:tcPr>
          <w:p w14:paraId="4CF38AB9"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w:t>
            </w:r>
          </w:p>
        </w:tc>
        <w:tc>
          <w:tcPr>
            <w:tcW w:w="0" w:type="auto"/>
            <w:tcBorders>
              <w:tl2br w:val="nil"/>
              <w:tr2bl w:val="nil"/>
            </w:tcBorders>
            <w:shd w:val="clear" w:color="auto" w:fill="auto"/>
            <w:noWrap/>
            <w:vAlign w:val="center"/>
          </w:tcPr>
          <w:p w14:paraId="361DA7B6"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七里乡</w:t>
            </w:r>
          </w:p>
        </w:tc>
        <w:tc>
          <w:tcPr>
            <w:tcW w:w="2253" w:type="dxa"/>
            <w:tcBorders>
              <w:tl2br w:val="nil"/>
              <w:tr2bl w:val="nil"/>
            </w:tcBorders>
            <w:shd w:val="clear" w:color="auto" w:fill="auto"/>
            <w:noWrap/>
            <w:vAlign w:val="center"/>
          </w:tcPr>
          <w:p w14:paraId="2AB7B60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9366.00 </w:t>
            </w:r>
          </w:p>
        </w:tc>
        <w:tc>
          <w:tcPr>
            <w:tcW w:w="1976" w:type="dxa"/>
            <w:tcBorders>
              <w:tl2br w:val="nil"/>
              <w:tr2bl w:val="nil"/>
            </w:tcBorders>
            <w:shd w:val="clear" w:color="auto" w:fill="auto"/>
            <w:noWrap/>
            <w:vAlign w:val="center"/>
          </w:tcPr>
          <w:p w14:paraId="64CFEEC1"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2152.00 </w:t>
            </w:r>
          </w:p>
        </w:tc>
        <w:tc>
          <w:tcPr>
            <w:tcW w:w="0" w:type="auto"/>
            <w:tcBorders>
              <w:tl2br w:val="nil"/>
              <w:tr2bl w:val="nil"/>
            </w:tcBorders>
            <w:shd w:val="clear" w:color="auto" w:fill="auto"/>
            <w:noWrap/>
            <w:vAlign w:val="center"/>
          </w:tcPr>
          <w:p w14:paraId="180760BF"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13190DAB" w14:textId="77777777">
        <w:trPr>
          <w:trHeight w:val="313"/>
        </w:trPr>
        <w:tc>
          <w:tcPr>
            <w:tcW w:w="0" w:type="auto"/>
            <w:tcBorders>
              <w:tl2br w:val="nil"/>
              <w:tr2bl w:val="nil"/>
            </w:tcBorders>
            <w:shd w:val="clear" w:color="auto" w:fill="auto"/>
            <w:noWrap/>
            <w:vAlign w:val="center"/>
          </w:tcPr>
          <w:p w14:paraId="0ADEDBC5"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0" w:type="auto"/>
            <w:tcBorders>
              <w:tl2br w:val="nil"/>
              <w:tr2bl w:val="nil"/>
            </w:tcBorders>
            <w:shd w:val="clear" w:color="auto" w:fill="auto"/>
            <w:noWrap/>
            <w:vAlign w:val="center"/>
          </w:tcPr>
          <w:p w14:paraId="22A1DAE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三里乡</w:t>
            </w:r>
          </w:p>
        </w:tc>
        <w:tc>
          <w:tcPr>
            <w:tcW w:w="2253" w:type="dxa"/>
            <w:tcBorders>
              <w:tl2br w:val="nil"/>
              <w:tr2bl w:val="nil"/>
            </w:tcBorders>
            <w:shd w:val="clear" w:color="auto" w:fill="auto"/>
            <w:noWrap/>
            <w:vAlign w:val="center"/>
          </w:tcPr>
          <w:p w14:paraId="36587F14"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10146.00 </w:t>
            </w:r>
          </w:p>
        </w:tc>
        <w:tc>
          <w:tcPr>
            <w:tcW w:w="1976" w:type="dxa"/>
            <w:tcBorders>
              <w:tl2br w:val="nil"/>
              <w:tr2bl w:val="nil"/>
            </w:tcBorders>
            <w:shd w:val="clear" w:color="auto" w:fill="auto"/>
            <w:noWrap/>
            <w:vAlign w:val="center"/>
          </w:tcPr>
          <w:p w14:paraId="7C0FF8F4"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3288.00 </w:t>
            </w:r>
          </w:p>
        </w:tc>
        <w:tc>
          <w:tcPr>
            <w:tcW w:w="0" w:type="auto"/>
            <w:tcBorders>
              <w:tl2br w:val="nil"/>
              <w:tr2bl w:val="nil"/>
            </w:tcBorders>
            <w:shd w:val="clear" w:color="auto" w:fill="auto"/>
            <w:noWrap/>
            <w:vAlign w:val="center"/>
          </w:tcPr>
          <w:p w14:paraId="0BCEAEEA" w14:textId="77777777" w:rsidR="00300ED3" w:rsidRDefault="00300ED3">
            <w:pPr>
              <w:widowControl/>
              <w:spacing w:line="240" w:lineRule="exact"/>
              <w:ind w:firstLineChars="0" w:firstLine="0"/>
              <w:jc w:val="center"/>
              <w:textAlignment w:val="center"/>
              <w:rPr>
                <w:rFonts w:ascii="仿宋" w:eastAsia="仿宋" w:hAnsi="仿宋" w:cs="仿宋"/>
                <w:color w:val="000000"/>
                <w:sz w:val="24"/>
              </w:rPr>
            </w:pPr>
          </w:p>
        </w:tc>
      </w:tr>
      <w:tr w:rsidR="00300ED3" w14:paraId="5BF465E5" w14:textId="77777777">
        <w:trPr>
          <w:trHeight w:val="313"/>
        </w:trPr>
        <w:tc>
          <w:tcPr>
            <w:tcW w:w="0" w:type="auto"/>
            <w:tcBorders>
              <w:tl2br w:val="nil"/>
              <w:tr2bl w:val="nil"/>
            </w:tcBorders>
            <w:shd w:val="clear" w:color="auto" w:fill="auto"/>
            <w:noWrap/>
            <w:vAlign w:val="center"/>
          </w:tcPr>
          <w:p w14:paraId="432E179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11</w:t>
            </w:r>
          </w:p>
        </w:tc>
        <w:tc>
          <w:tcPr>
            <w:tcW w:w="0" w:type="auto"/>
            <w:tcBorders>
              <w:tl2br w:val="nil"/>
              <w:tr2bl w:val="nil"/>
            </w:tcBorders>
            <w:shd w:val="clear" w:color="auto" w:fill="auto"/>
            <w:noWrap/>
            <w:vAlign w:val="center"/>
          </w:tcPr>
          <w:p w14:paraId="5A4CA83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罗溪镇</w:t>
            </w:r>
          </w:p>
        </w:tc>
        <w:tc>
          <w:tcPr>
            <w:tcW w:w="2253" w:type="dxa"/>
            <w:tcBorders>
              <w:tl2br w:val="nil"/>
              <w:tr2bl w:val="nil"/>
            </w:tcBorders>
            <w:shd w:val="clear" w:color="auto" w:fill="auto"/>
            <w:noWrap/>
            <w:vAlign w:val="center"/>
          </w:tcPr>
          <w:p w14:paraId="49DF33EE"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20752.2</w:t>
            </w:r>
          </w:p>
        </w:tc>
        <w:tc>
          <w:tcPr>
            <w:tcW w:w="1976" w:type="dxa"/>
            <w:tcBorders>
              <w:tl2br w:val="nil"/>
              <w:tr2bl w:val="nil"/>
            </w:tcBorders>
            <w:shd w:val="clear" w:color="auto" w:fill="auto"/>
            <w:noWrap/>
            <w:vAlign w:val="center"/>
          </w:tcPr>
          <w:p w14:paraId="12D81066"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3683.60 </w:t>
            </w:r>
          </w:p>
        </w:tc>
        <w:tc>
          <w:tcPr>
            <w:tcW w:w="0" w:type="auto"/>
            <w:tcBorders>
              <w:tl2br w:val="nil"/>
              <w:tr2bl w:val="nil"/>
            </w:tcBorders>
            <w:shd w:val="clear" w:color="auto" w:fill="auto"/>
            <w:noWrap/>
            <w:vAlign w:val="center"/>
          </w:tcPr>
          <w:p w14:paraId="05F9D1DB" w14:textId="77777777" w:rsidR="00300ED3" w:rsidRDefault="00300ED3">
            <w:pPr>
              <w:widowControl/>
              <w:spacing w:line="240" w:lineRule="exact"/>
              <w:ind w:firstLineChars="0" w:firstLine="0"/>
              <w:jc w:val="center"/>
              <w:rPr>
                <w:rFonts w:ascii="仿宋" w:eastAsia="仿宋" w:hAnsi="仿宋" w:cs="仿宋"/>
                <w:color w:val="000000"/>
                <w:sz w:val="24"/>
              </w:rPr>
            </w:pPr>
          </w:p>
        </w:tc>
      </w:tr>
      <w:tr w:rsidR="00300ED3" w14:paraId="277495D5" w14:textId="77777777">
        <w:trPr>
          <w:trHeight w:val="313"/>
        </w:trPr>
        <w:tc>
          <w:tcPr>
            <w:tcW w:w="0" w:type="auto"/>
            <w:tcBorders>
              <w:tl2br w:val="nil"/>
              <w:tr2bl w:val="nil"/>
            </w:tcBorders>
            <w:shd w:val="clear" w:color="auto" w:fill="auto"/>
            <w:noWrap/>
            <w:vAlign w:val="center"/>
          </w:tcPr>
          <w:p w14:paraId="49F5E9E4"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12</w:t>
            </w:r>
          </w:p>
        </w:tc>
        <w:tc>
          <w:tcPr>
            <w:tcW w:w="0" w:type="auto"/>
            <w:tcBorders>
              <w:tl2br w:val="nil"/>
              <w:tr2bl w:val="nil"/>
            </w:tcBorders>
            <w:shd w:val="clear" w:color="auto" w:fill="auto"/>
            <w:noWrap/>
            <w:vAlign w:val="center"/>
          </w:tcPr>
          <w:p w14:paraId="7A1AB8A6"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架桥镇</w:t>
            </w:r>
          </w:p>
        </w:tc>
        <w:tc>
          <w:tcPr>
            <w:tcW w:w="2253" w:type="dxa"/>
            <w:tcBorders>
              <w:tl2br w:val="nil"/>
              <w:tr2bl w:val="nil"/>
            </w:tcBorders>
            <w:shd w:val="clear" w:color="auto" w:fill="auto"/>
            <w:noWrap/>
            <w:vAlign w:val="center"/>
          </w:tcPr>
          <w:p w14:paraId="6E2ABCED"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2408.00 </w:t>
            </w:r>
          </w:p>
        </w:tc>
        <w:tc>
          <w:tcPr>
            <w:tcW w:w="1976" w:type="dxa"/>
            <w:tcBorders>
              <w:tl2br w:val="nil"/>
              <w:tr2bl w:val="nil"/>
            </w:tcBorders>
            <w:shd w:val="clear" w:color="auto" w:fill="auto"/>
            <w:noWrap/>
            <w:vAlign w:val="center"/>
          </w:tcPr>
          <w:p w14:paraId="789EBD6A"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1206.40 </w:t>
            </w:r>
          </w:p>
        </w:tc>
        <w:tc>
          <w:tcPr>
            <w:tcW w:w="0" w:type="auto"/>
            <w:tcBorders>
              <w:tl2br w:val="nil"/>
              <w:tr2bl w:val="nil"/>
            </w:tcBorders>
            <w:shd w:val="clear" w:color="auto" w:fill="auto"/>
            <w:noWrap/>
            <w:vAlign w:val="center"/>
          </w:tcPr>
          <w:p w14:paraId="7CD58C4E" w14:textId="77777777" w:rsidR="00300ED3" w:rsidRDefault="00300ED3">
            <w:pPr>
              <w:widowControl/>
              <w:spacing w:line="240" w:lineRule="exact"/>
              <w:ind w:firstLineChars="0" w:firstLine="0"/>
              <w:jc w:val="center"/>
              <w:rPr>
                <w:rFonts w:ascii="仿宋" w:eastAsia="仿宋" w:hAnsi="仿宋" w:cs="仿宋"/>
                <w:color w:val="000000"/>
                <w:sz w:val="24"/>
              </w:rPr>
            </w:pPr>
          </w:p>
        </w:tc>
      </w:tr>
      <w:tr w:rsidR="00300ED3" w14:paraId="1A8A37C9" w14:textId="77777777">
        <w:trPr>
          <w:trHeight w:val="313"/>
        </w:trPr>
        <w:tc>
          <w:tcPr>
            <w:tcW w:w="0" w:type="auto"/>
            <w:tcBorders>
              <w:tl2br w:val="nil"/>
              <w:tr2bl w:val="nil"/>
            </w:tcBorders>
            <w:shd w:val="clear" w:color="auto" w:fill="auto"/>
            <w:noWrap/>
            <w:vAlign w:val="center"/>
          </w:tcPr>
          <w:p w14:paraId="3EA4CBD8"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w:t>
            </w:r>
          </w:p>
        </w:tc>
        <w:tc>
          <w:tcPr>
            <w:tcW w:w="0" w:type="auto"/>
            <w:tcBorders>
              <w:tl2br w:val="nil"/>
              <w:tr2bl w:val="nil"/>
            </w:tcBorders>
            <w:shd w:val="clear" w:color="auto" w:fill="auto"/>
            <w:noWrap/>
            <w:vAlign w:val="center"/>
          </w:tcPr>
          <w:p w14:paraId="532CF18A" w14:textId="77777777" w:rsidR="00300ED3" w:rsidRDefault="00300ED3">
            <w:pPr>
              <w:widowControl/>
              <w:spacing w:line="240" w:lineRule="exact"/>
              <w:ind w:firstLineChars="0" w:firstLine="0"/>
              <w:jc w:val="center"/>
              <w:rPr>
                <w:rFonts w:ascii="仿宋" w:eastAsia="仿宋" w:hAnsi="仿宋" w:cs="仿宋"/>
                <w:color w:val="000000"/>
                <w:sz w:val="24"/>
              </w:rPr>
            </w:pPr>
          </w:p>
        </w:tc>
        <w:tc>
          <w:tcPr>
            <w:tcW w:w="2253" w:type="dxa"/>
            <w:tcBorders>
              <w:tl2br w:val="nil"/>
              <w:tr2bl w:val="nil"/>
            </w:tcBorders>
            <w:shd w:val="clear" w:color="auto" w:fill="auto"/>
            <w:noWrap/>
            <w:vAlign w:val="center"/>
          </w:tcPr>
          <w:p w14:paraId="7E3B0D53"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120037.10 </w:t>
            </w:r>
          </w:p>
        </w:tc>
        <w:tc>
          <w:tcPr>
            <w:tcW w:w="1976" w:type="dxa"/>
            <w:tcBorders>
              <w:tl2br w:val="nil"/>
              <w:tr2bl w:val="nil"/>
            </w:tcBorders>
            <w:shd w:val="clear" w:color="auto" w:fill="auto"/>
            <w:noWrap/>
            <w:vAlign w:val="center"/>
          </w:tcPr>
          <w:p w14:paraId="3A7B3352"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 xml:space="preserve">46045.86 </w:t>
            </w:r>
          </w:p>
        </w:tc>
        <w:tc>
          <w:tcPr>
            <w:tcW w:w="0" w:type="auto"/>
            <w:tcBorders>
              <w:tl2br w:val="nil"/>
              <w:tr2bl w:val="nil"/>
            </w:tcBorders>
            <w:shd w:val="clear" w:color="auto" w:fill="auto"/>
            <w:noWrap/>
            <w:vAlign w:val="center"/>
          </w:tcPr>
          <w:p w14:paraId="236CA888" w14:textId="77777777" w:rsidR="00300ED3" w:rsidRDefault="00300ED3">
            <w:pPr>
              <w:widowControl/>
              <w:spacing w:line="240" w:lineRule="exact"/>
              <w:ind w:firstLineChars="0" w:firstLine="0"/>
              <w:jc w:val="center"/>
              <w:rPr>
                <w:rFonts w:ascii="仿宋" w:eastAsia="仿宋" w:hAnsi="仿宋" w:cs="仿宋"/>
                <w:color w:val="000000"/>
                <w:sz w:val="24"/>
              </w:rPr>
            </w:pPr>
          </w:p>
        </w:tc>
      </w:tr>
      <w:tr w:rsidR="00300ED3" w14:paraId="2E4AF1C4" w14:textId="77777777">
        <w:trPr>
          <w:trHeight w:val="933"/>
        </w:trPr>
        <w:tc>
          <w:tcPr>
            <w:tcW w:w="0" w:type="auto"/>
            <w:tcBorders>
              <w:tl2br w:val="nil"/>
              <w:tr2bl w:val="nil"/>
            </w:tcBorders>
            <w:shd w:val="clear" w:color="auto" w:fill="auto"/>
            <w:noWrap/>
            <w:vAlign w:val="center"/>
          </w:tcPr>
          <w:p w14:paraId="438ACD58"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备注</w:t>
            </w:r>
          </w:p>
        </w:tc>
        <w:tc>
          <w:tcPr>
            <w:tcW w:w="0" w:type="auto"/>
            <w:tcBorders>
              <w:tl2br w:val="nil"/>
              <w:tr2bl w:val="nil"/>
            </w:tcBorders>
            <w:shd w:val="clear" w:color="auto" w:fill="auto"/>
            <w:noWrap/>
            <w:vAlign w:val="center"/>
          </w:tcPr>
          <w:p w14:paraId="3EF49311" w14:textId="77777777" w:rsidR="00300ED3" w:rsidRDefault="00300ED3">
            <w:pPr>
              <w:widowControl/>
              <w:spacing w:line="240" w:lineRule="exact"/>
              <w:ind w:firstLineChars="0" w:firstLine="0"/>
              <w:jc w:val="center"/>
              <w:rPr>
                <w:rFonts w:ascii="仿宋" w:eastAsia="仿宋" w:hAnsi="仿宋" w:cs="仿宋"/>
                <w:color w:val="000000"/>
                <w:sz w:val="24"/>
              </w:rPr>
            </w:pPr>
          </w:p>
        </w:tc>
        <w:tc>
          <w:tcPr>
            <w:tcW w:w="2253" w:type="dxa"/>
            <w:tcBorders>
              <w:tl2br w:val="nil"/>
              <w:tr2bl w:val="nil"/>
            </w:tcBorders>
            <w:shd w:val="clear" w:color="auto" w:fill="auto"/>
            <w:vAlign w:val="center"/>
          </w:tcPr>
          <w:p w14:paraId="47BAD4CF"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水稳吨数换算成方量系数为/2.3。</w:t>
            </w:r>
          </w:p>
        </w:tc>
        <w:tc>
          <w:tcPr>
            <w:tcW w:w="1976" w:type="dxa"/>
            <w:tcBorders>
              <w:tl2br w:val="nil"/>
              <w:tr2bl w:val="nil"/>
            </w:tcBorders>
            <w:shd w:val="clear" w:color="auto" w:fill="auto"/>
            <w:vAlign w:val="center"/>
          </w:tcPr>
          <w:p w14:paraId="6582D6AC" w14:textId="77777777" w:rsidR="00300ED3" w:rsidRDefault="00000000">
            <w:pPr>
              <w:widowControl/>
              <w:spacing w:line="240" w:lineRule="exact"/>
              <w:ind w:firstLineChars="0" w:firstLine="0"/>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级配碎石底基层吨数换算成方量系数为/2.2</w:t>
            </w:r>
          </w:p>
        </w:tc>
        <w:tc>
          <w:tcPr>
            <w:tcW w:w="0" w:type="auto"/>
            <w:tcBorders>
              <w:tl2br w:val="nil"/>
              <w:tr2bl w:val="nil"/>
            </w:tcBorders>
            <w:shd w:val="clear" w:color="auto" w:fill="auto"/>
            <w:noWrap/>
            <w:vAlign w:val="center"/>
          </w:tcPr>
          <w:p w14:paraId="67727DA4" w14:textId="77777777" w:rsidR="00300ED3" w:rsidRDefault="00300ED3">
            <w:pPr>
              <w:widowControl/>
              <w:spacing w:line="240" w:lineRule="exact"/>
              <w:ind w:firstLineChars="0" w:firstLine="0"/>
              <w:jc w:val="center"/>
              <w:rPr>
                <w:rFonts w:ascii="仿宋" w:eastAsia="仿宋" w:hAnsi="仿宋" w:cs="仿宋"/>
                <w:color w:val="000000"/>
                <w:sz w:val="24"/>
              </w:rPr>
            </w:pPr>
          </w:p>
        </w:tc>
      </w:tr>
    </w:tbl>
    <w:p w14:paraId="0C29C958" w14:textId="77777777" w:rsidR="00300ED3" w:rsidRDefault="00000000">
      <w:pPr>
        <w:ind w:firstLine="560"/>
        <w:rPr>
          <w:rFonts w:ascii="仿宋" w:eastAsia="仿宋" w:hAnsi="仿宋" w:cs="仿宋"/>
          <w:b/>
          <w:bCs/>
          <w:szCs w:val="28"/>
        </w:rPr>
      </w:pPr>
      <w:r>
        <w:rPr>
          <w:rFonts w:ascii="仿宋" w:eastAsia="仿宋" w:hAnsi="仿宋" w:cs="仿宋" w:hint="eastAsia"/>
          <w:szCs w:val="28"/>
        </w:rPr>
        <w:t>注：以实际送货量为准。</w:t>
      </w:r>
    </w:p>
    <w:p w14:paraId="3A1DDFFA"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四、质量要求</w:t>
      </w:r>
    </w:p>
    <w:p w14:paraId="27265DB4"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1.产品的质量应满足业主、监理及买方工程施工的需要。</w:t>
      </w:r>
    </w:p>
    <w:p w14:paraId="05E57ABE"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2.产品的质量及技术标准应符合国家最新相关技术标准。</w:t>
      </w:r>
    </w:p>
    <w:p w14:paraId="4FA26EEA"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五、结算与支付</w:t>
      </w:r>
    </w:p>
    <w:p w14:paraId="2585E113"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1.结算方式：所有货物交付并经验收合格后，买方应在次月5日前同卖方办理最终结算手续，双方确定上月结算总额，以实际结算为准；</w:t>
      </w:r>
    </w:p>
    <w:p w14:paraId="1C18561E"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2.支付条件：结算单据、发票等作为结算最终依据，买方根据卖方提供的结算单据及发票在规定期限内向卖方汇款；</w:t>
      </w:r>
    </w:p>
    <w:p w14:paraId="6CAC89EC" w14:textId="77777777" w:rsidR="00300ED3" w:rsidRDefault="00000000">
      <w:pPr>
        <w:pStyle w:val="2"/>
        <w:numPr>
          <w:ilvl w:val="0"/>
          <w:numId w:val="0"/>
        </w:numPr>
        <w:ind w:firstLineChars="200" w:firstLine="562"/>
        <w:rPr>
          <w:rFonts w:ascii="仿宋" w:eastAsia="仿宋" w:hAnsi="仿宋" w:cs="仿宋"/>
          <w:szCs w:val="28"/>
        </w:rPr>
      </w:pPr>
      <w:r>
        <w:rPr>
          <w:rFonts w:ascii="仿宋" w:eastAsia="仿宋" w:hAnsi="仿宋" w:cs="仿宋" w:hint="eastAsia"/>
          <w:szCs w:val="28"/>
        </w:rPr>
        <w:t>六、开票信息</w:t>
      </w:r>
    </w:p>
    <w:tbl>
      <w:tblPr>
        <w:tblStyle w:val="a5"/>
        <w:tblW w:w="0" w:type="auto"/>
        <w:tblLook w:val="04A0" w:firstRow="1" w:lastRow="0" w:firstColumn="1" w:lastColumn="0" w:noHBand="0" w:noVBand="1"/>
      </w:tblPr>
      <w:tblGrid>
        <w:gridCol w:w="2323"/>
        <w:gridCol w:w="6647"/>
      </w:tblGrid>
      <w:tr w:rsidR="00300ED3" w14:paraId="3120227E" w14:textId="77777777">
        <w:trPr>
          <w:trHeight w:val="502"/>
        </w:trPr>
        <w:tc>
          <w:tcPr>
            <w:tcW w:w="2365" w:type="dxa"/>
          </w:tcPr>
          <w:p w14:paraId="32341873"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发票种类：</w:t>
            </w:r>
          </w:p>
        </w:tc>
        <w:tc>
          <w:tcPr>
            <w:tcW w:w="6754" w:type="dxa"/>
          </w:tcPr>
          <w:p w14:paraId="139AB50B"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增值税专用发票</w:t>
            </w:r>
          </w:p>
        </w:tc>
      </w:tr>
      <w:tr w:rsidR="00300ED3" w14:paraId="3F1CCDA9" w14:textId="77777777">
        <w:trPr>
          <w:trHeight w:val="502"/>
        </w:trPr>
        <w:tc>
          <w:tcPr>
            <w:tcW w:w="2365" w:type="dxa"/>
          </w:tcPr>
          <w:p w14:paraId="38D7F7CB"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lastRenderedPageBreak/>
              <w:t>发票抬头：</w:t>
            </w:r>
          </w:p>
        </w:tc>
        <w:tc>
          <w:tcPr>
            <w:tcW w:w="6754" w:type="dxa"/>
          </w:tcPr>
          <w:p w14:paraId="5049ED2E"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进贤创控供应链金融有限责任公司</w:t>
            </w:r>
          </w:p>
        </w:tc>
      </w:tr>
      <w:tr w:rsidR="00300ED3" w14:paraId="2C013E97" w14:textId="77777777">
        <w:trPr>
          <w:trHeight w:val="502"/>
        </w:trPr>
        <w:tc>
          <w:tcPr>
            <w:tcW w:w="2365" w:type="dxa"/>
          </w:tcPr>
          <w:p w14:paraId="4F0A9EF7"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税号：</w:t>
            </w:r>
          </w:p>
        </w:tc>
        <w:tc>
          <w:tcPr>
            <w:tcW w:w="6754" w:type="dxa"/>
          </w:tcPr>
          <w:p w14:paraId="65814A03"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91360124MA7MJ1F44B</w:t>
            </w:r>
          </w:p>
        </w:tc>
      </w:tr>
      <w:tr w:rsidR="00300ED3" w14:paraId="265490A1" w14:textId="77777777">
        <w:trPr>
          <w:trHeight w:val="509"/>
        </w:trPr>
        <w:tc>
          <w:tcPr>
            <w:tcW w:w="2365" w:type="dxa"/>
          </w:tcPr>
          <w:p w14:paraId="46CAF71B"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其他要求：</w:t>
            </w:r>
          </w:p>
        </w:tc>
        <w:tc>
          <w:tcPr>
            <w:tcW w:w="6754" w:type="dxa"/>
          </w:tcPr>
          <w:p w14:paraId="73768EE3" w14:textId="77777777" w:rsidR="00300ED3" w:rsidRDefault="00000000">
            <w:pPr>
              <w:ind w:firstLineChars="0" w:firstLine="0"/>
              <w:jc w:val="center"/>
              <w:rPr>
                <w:rFonts w:ascii="仿宋" w:eastAsia="仿宋" w:hAnsi="仿宋" w:cs="仿宋"/>
                <w:szCs w:val="28"/>
              </w:rPr>
            </w:pPr>
            <w:r>
              <w:rPr>
                <w:rFonts w:ascii="仿宋" w:eastAsia="仿宋" w:hAnsi="仿宋" w:cs="仿宋" w:hint="eastAsia"/>
                <w:szCs w:val="28"/>
              </w:rPr>
              <w:t>/</w:t>
            </w:r>
          </w:p>
        </w:tc>
      </w:tr>
    </w:tbl>
    <w:p w14:paraId="153D3533"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七、供应商资格条件</w:t>
      </w:r>
    </w:p>
    <w:p w14:paraId="682EAEA8"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1、营业范围要求：在中华人民共和国境内依法注册、具有工商部门核发的“营业执照”,并具有生产（经营）本次招标采购货物的相关经营范围，在南昌地区有固定的售后服务场所；代理商必须取得生产商的授权，生产商与其授权的代理商不得参与同一包件投标；应具备增值税一般纳税人资格并提供证明资料，能开具增值税专用发票；</w:t>
      </w:r>
    </w:p>
    <w:p w14:paraId="61EF47A8"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2、财务能力要求：代理商注册资金不低于50万元人民币，具有良好的资金财务状况、商业信誉和健全的财务会计制度；</w:t>
      </w:r>
    </w:p>
    <w:p w14:paraId="339CF610"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3、生产能力要求：代理商有符合条件的生产商的授权书，且有能力提供本次采购的货物和服务，法律、行政法规规定的其他条件；</w:t>
      </w:r>
    </w:p>
    <w:p w14:paraId="27988B39"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4、质量保证能力要求：投标供应商应保证产品必须是全新、未使用过的原装合格正品，完全符合采购文件规定的质量、规格和性能的要求，具有履行合同所必需的设备和专业技术能力；</w:t>
      </w:r>
    </w:p>
    <w:p w14:paraId="2221C128"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5、履约信用要求：履约信用良好，近年经营活动中无重大安全、质量事故、合同争议纠纷引起的违法行为记录及有关行政处罚等相关情况，参加政府采购活动前三年内，在经营活动中没有重大违法记录。</w:t>
      </w:r>
    </w:p>
    <w:p w14:paraId="03FBDEE5"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八、响应文件递交</w:t>
      </w:r>
    </w:p>
    <w:p w14:paraId="70A2B5FB"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递交方式：报价文件由档案袋密封，档案袋外填好封条且加盖公章，报价文件应包含：</w:t>
      </w:r>
    </w:p>
    <w:p w14:paraId="2D2C4044"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1、询价采购响应文件</w:t>
      </w:r>
    </w:p>
    <w:p w14:paraId="15AA41B4"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lastRenderedPageBreak/>
        <w:t>2、营业执照</w:t>
      </w:r>
    </w:p>
    <w:p w14:paraId="3FA7576E"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3、法人身份证复印件</w:t>
      </w:r>
    </w:p>
    <w:p w14:paraId="11D1E3EA"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4、一般纳税人证明</w:t>
      </w:r>
    </w:p>
    <w:p w14:paraId="3C215064"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5、近三年承担相关工程业绩证明（如合同复印件、中标通知书等）</w:t>
      </w:r>
    </w:p>
    <w:p w14:paraId="6515D1A3"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6、建筑业企业资质证书</w:t>
      </w:r>
    </w:p>
    <w:p w14:paraId="111834BB"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7、邀请函回执联</w:t>
      </w:r>
    </w:p>
    <w:p w14:paraId="68ABAD97"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8、开户许可证</w:t>
      </w:r>
    </w:p>
    <w:p w14:paraId="1D2F7AE2"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9、近一个月企业征信报告/近一年审计报告</w:t>
      </w:r>
    </w:p>
    <w:p w14:paraId="418A01B3" w14:textId="77777777" w:rsidR="00300ED3" w:rsidRDefault="00000000">
      <w:pPr>
        <w:pStyle w:val="2"/>
        <w:numPr>
          <w:ilvl w:val="0"/>
          <w:numId w:val="0"/>
        </w:numPr>
        <w:spacing w:line="578" w:lineRule="exact"/>
        <w:ind w:left="140" w:firstLine="420"/>
        <w:rPr>
          <w:rFonts w:ascii="仿宋" w:eastAsia="仿宋" w:hAnsi="仿宋" w:cs="仿宋"/>
          <w:b w:val="0"/>
          <w:szCs w:val="28"/>
        </w:rPr>
      </w:pPr>
      <w:r>
        <w:rPr>
          <w:rFonts w:ascii="仿宋" w:eastAsia="仿宋" w:hAnsi="仿宋" w:cs="仿宋" w:hint="eastAsia"/>
          <w:b w:val="0"/>
          <w:szCs w:val="28"/>
        </w:rPr>
        <w:t>报价单位按以上顺序加盖公章，装订成册（可邮寄，邮寄地址：胡丽花15970497219 江西省南昌市进贤县民和镇进贤大道726号进贤创控供应链金融有限责任公司）。</w:t>
      </w:r>
    </w:p>
    <w:p w14:paraId="66700272"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九、其他事项</w:t>
      </w:r>
    </w:p>
    <w:p w14:paraId="721AC81F"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本次询价评选办法选用“经评审的最低投标价法”，在同等质量、同等规模、同等参数情况下，根据价格从低至高排出前三名，优先选用第一名，若成交单位存在供应不足、材料质量等问题，按照排名顺序替换或增加供应商，供应价格参照中标最低价。在同等质量、同等规模、同等参数情况下如有两家及以上报价相同且为最低价，则采用摇号规则，第一轮摇号10个球中抽取抽签顺序，号码球序号标注的数字小的为第一位，依次排序，第二轮摇号则抽取排名顺序，号码球序号标注的数字小的为第一名，依次类推。</w:t>
      </w:r>
    </w:p>
    <w:p w14:paraId="087C3F02"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十、交货信息</w:t>
      </w:r>
    </w:p>
    <w:p w14:paraId="2189D904"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交货地点：收货人指定地点；</w:t>
      </w:r>
    </w:p>
    <w:p w14:paraId="40572527"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交货方式：现场交货；</w:t>
      </w:r>
    </w:p>
    <w:p w14:paraId="6A391392"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交货期限：收货人指定时间；</w:t>
      </w:r>
    </w:p>
    <w:p w14:paraId="2AB0B00B"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lastRenderedPageBreak/>
        <w:t>收货人：胡  凯；</w:t>
      </w:r>
    </w:p>
    <w:p w14:paraId="575E4DF7"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联系电话：15070875986。</w:t>
      </w:r>
    </w:p>
    <w:p w14:paraId="57E1F0DE" w14:textId="77777777" w:rsidR="00300ED3" w:rsidRDefault="00000000">
      <w:pPr>
        <w:pStyle w:val="2"/>
        <w:numPr>
          <w:ilvl w:val="0"/>
          <w:numId w:val="0"/>
        </w:numPr>
        <w:spacing w:line="578" w:lineRule="exact"/>
        <w:ind w:firstLineChars="200" w:firstLine="562"/>
        <w:rPr>
          <w:rFonts w:ascii="仿宋" w:eastAsia="仿宋" w:hAnsi="仿宋" w:cs="仿宋"/>
          <w:szCs w:val="28"/>
        </w:rPr>
      </w:pPr>
      <w:r>
        <w:rPr>
          <w:rFonts w:ascii="仿宋" w:eastAsia="仿宋" w:hAnsi="仿宋" w:cs="仿宋" w:hint="eastAsia"/>
          <w:szCs w:val="28"/>
        </w:rPr>
        <w:t>十一、补充事项</w:t>
      </w:r>
    </w:p>
    <w:p w14:paraId="11E26352"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进贤创控供应链金融有限公司对商品混凝土设置有预算控制价，报价精确到小数点后两位。</w:t>
      </w:r>
    </w:p>
    <w:p w14:paraId="3508FF21" w14:textId="77777777" w:rsidR="00300ED3" w:rsidRDefault="00300ED3">
      <w:pPr>
        <w:spacing w:line="556" w:lineRule="exact"/>
        <w:ind w:firstLine="560"/>
        <w:rPr>
          <w:rFonts w:ascii="仿宋" w:eastAsia="仿宋" w:hAnsi="仿宋" w:cs="仿宋"/>
          <w:szCs w:val="28"/>
        </w:rPr>
      </w:pPr>
    </w:p>
    <w:p w14:paraId="353073A0" w14:textId="77777777" w:rsidR="00300ED3" w:rsidRDefault="00000000">
      <w:pPr>
        <w:spacing w:line="556" w:lineRule="exact"/>
        <w:ind w:firstLine="560"/>
        <w:rPr>
          <w:rFonts w:ascii="仿宋" w:eastAsia="仿宋" w:hAnsi="仿宋" w:cs="仿宋"/>
          <w:szCs w:val="28"/>
        </w:rPr>
      </w:pPr>
      <w:r>
        <w:rPr>
          <w:rFonts w:ascii="仿宋" w:eastAsia="仿宋" w:hAnsi="仿宋" w:cs="仿宋" w:hint="eastAsia"/>
          <w:szCs w:val="28"/>
        </w:rPr>
        <w:t>附件：1.进贤创控供应链金融有限责任公司询价采购响应文件</w:t>
      </w:r>
    </w:p>
    <w:p w14:paraId="1ED0846A" w14:textId="77777777" w:rsidR="00300ED3" w:rsidRDefault="00000000">
      <w:pPr>
        <w:spacing w:line="556" w:lineRule="exact"/>
        <w:ind w:firstLineChars="500" w:firstLine="1400"/>
        <w:rPr>
          <w:rFonts w:ascii="仿宋" w:eastAsia="仿宋" w:hAnsi="仿宋" w:cs="仿宋"/>
          <w:szCs w:val="28"/>
        </w:rPr>
      </w:pPr>
      <w:r>
        <w:rPr>
          <w:rFonts w:ascii="仿宋" w:eastAsia="仿宋" w:hAnsi="仿宋" w:cs="仿宋" w:hint="eastAsia"/>
          <w:szCs w:val="28"/>
        </w:rPr>
        <w:t>2.进贤创控供应链金融有限责任公司投标邀请函</w:t>
      </w:r>
    </w:p>
    <w:p w14:paraId="40748E54" w14:textId="77777777" w:rsidR="00300ED3" w:rsidRDefault="00300ED3">
      <w:pPr>
        <w:pStyle w:val="1"/>
        <w:spacing w:before="0" w:after="0" w:line="578" w:lineRule="exact"/>
        <w:ind w:firstLineChars="0" w:firstLine="0"/>
        <w:rPr>
          <w:rFonts w:ascii="仿宋" w:eastAsia="仿宋" w:hAnsi="仿宋" w:cs="仿宋"/>
          <w:b w:val="0"/>
          <w:bCs/>
          <w:szCs w:val="32"/>
        </w:rPr>
      </w:pPr>
    </w:p>
    <w:p w14:paraId="528512B8" w14:textId="77777777" w:rsidR="00300ED3" w:rsidRDefault="00300ED3">
      <w:pPr>
        <w:ind w:firstLine="640"/>
        <w:rPr>
          <w:rFonts w:ascii="仿宋" w:eastAsia="仿宋" w:hAnsi="仿宋" w:cs="仿宋"/>
          <w:bCs/>
          <w:sz w:val="32"/>
          <w:szCs w:val="32"/>
        </w:rPr>
      </w:pPr>
    </w:p>
    <w:p w14:paraId="562BED64" w14:textId="77777777" w:rsidR="00300ED3" w:rsidRDefault="00300ED3">
      <w:pPr>
        <w:ind w:firstLine="640"/>
        <w:rPr>
          <w:rFonts w:ascii="仿宋" w:eastAsia="仿宋" w:hAnsi="仿宋" w:cs="仿宋"/>
          <w:bCs/>
          <w:sz w:val="32"/>
          <w:szCs w:val="32"/>
        </w:rPr>
      </w:pPr>
    </w:p>
    <w:p w14:paraId="6E3EF948" w14:textId="77777777" w:rsidR="00300ED3" w:rsidRDefault="00300ED3">
      <w:pPr>
        <w:ind w:firstLine="640"/>
        <w:rPr>
          <w:rFonts w:ascii="仿宋" w:eastAsia="仿宋" w:hAnsi="仿宋" w:cs="仿宋"/>
          <w:bCs/>
          <w:sz w:val="32"/>
          <w:szCs w:val="32"/>
        </w:rPr>
      </w:pPr>
    </w:p>
    <w:p w14:paraId="00EE24D7" w14:textId="77777777" w:rsidR="00300ED3" w:rsidRDefault="00300ED3">
      <w:pPr>
        <w:ind w:firstLine="640"/>
        <w:rPr>
          <w:rFonts w:ascii="仿宋" w:eastAsia="仿宋" w:hAnsi="仿宋" w:cs="仿宋"/>
          <w:bCs/>
          <w:sz w:val="32"/>
          <w:szCs w:val="32"/>
        </w:rPr>
      </w:pPr>
    </w:p>
    <w:p w14:paraId="4B07EBF3" w14:textId="77777777" w:rsidR="00300ED3" w:rsidRDefault="00300ED3">
      <w:pPr>
        <w:ind w:firstLineChars="0" w:firstLine="0"/>
        <w:rPr>
          <w:rFonts w:ascii="仿宋" w:eastAsia="仿宋" w:hAnsi="仿宋" w:cs="仿宋"/>
          <w:bCs/>
          <w:sz w:val="32"/>
          <w:szCs w:val="32"/>
        </w:rPr>
      </w:pPr>
    </w:p>
    <w:p w14:paraId="09F3AAB0" w14:textId="77777777" w:rsidR="00300ED3" w:rsidRDefault="00300ED3">
      <w:pPr>
        <w:ind w:firstLineChars="0" w:firstLine="0"/>
        <w:rPr>
          <w:rFonts w:ascii="仿宋" w:eastAsia="仿宋" w:hAnsi="仿宋" w:cs="仿宋"/>
          <w:bCs/>
          <w:sz w:val="32"/>
          <w:szCs w:val="32"/>
        </w:rPr>
      </w:pPr>
    </w:p>
    <w:p w14:paraId="63E7E5F8" w14:textId="77777777" w:rsidR="00300ED3" w:rsidRDefault="00300ED3">
      <w:pPr>
        <w:ind w:firstLineChars="0" w:firstLine="0"/>
        <w:rPr>
          <w:rFonts w:ascii="仿宋" w:eastAsia="仿宋" w:hAnsi="仿宋" w:cs="仿宋"/>
          <w:bCs/>
          <w:sz w:val="32"/>
          <w:szCs w:val="32"/>
        </w:rPr>
      </w:pPr>
    </w:p>
    <w:p w14:paraId="526E5899" w14:textId="77777777" w:rsidR="00300ED3" w:rsidRDefault="00300ED3">
      <w:pPr>
        <w:ind w:firstLineChars="0" w:firstLine="0"/>
        <w:rPr>
          <w:rFonts w:ascii="仿宋" w:eastAsia="仿宋" w:hAnsi="仿宋" w:cs="仿宋"/>
          <w:bCs/>
          <w:sz w:val="32"/>
          <w:szCs w:val="32"/>
        </w:rPr>
      </w:pPr>
    </w:p>
    <w:p w14:paraId="6E49C8EF" w14:textId="77777777" w:rsidR="00300ED3" w:rsidRDefault="00300ED3">
      <w:pPr>
        <w:ind w:firstLineChars="0" w:firstLine="0"/>
        <w:rPr>
          <w:rFonts w:ascii="仿宋" w:eastAsia="仿宋" w:hAnsi="仿宋" w:cs="仿宋"/>
          <w:bCs/>
          <w:sz w:val="32"/>
          <w:szCs w:val="32"/>
        </w:rPr>
      </w:pPr>
    </w:p>
    <w:p w14:paraId="1FAE737C" w14:textId="77777777" w:rsidR="00300ED3" w:rsidRDefault="00300ED3">
      <w:pPr>
        <w:ind w:firstLineChars="0" w:firstLine="0"/>
        <w:rPr>
          <w:rFonts w:ascii="仿宋" w:eastAsia="仿宋" w:hAnsi="仿宋" w:cs="仿宋"/>
          <w:bCs/>
          <w:sz w:val="32"/>
          <w:szCs w:val="32"/>
        </w:rPr>
      </w:pPr>
    </w:p>
    <w:p w14:paraId="02911CDD" w14:textId="77777777" w:rsidR="00300ED3" w:rsidRDefault="00300ED3">
      <w:pPr>
        <w:ind w:firstLineChars="0" w:firstLine="0"/>
        <w:rPr>
          <w:rFonts w:ascii="仿宋" w:eastAsia="仿宋" w:hAnsi="仿宋" w:cs="仿宋"/>
          <w:bCs/>
          <w:sz w:val="32"/>
          <w:szCs w:val="32"/>
        </w:rPr>
      </w:pPr>
    </w:p>
    <w:p w14:paraId="140D0256" w14:textId="77777777" w:rsidR="00300ED3" w:rsidRDefault="00300ED3">
      <w:pPr>
        <w:ind w:firstLineChars="0" w:firstLine="0"/>
        <w:rPr>
          <w:rFonts w:ascii="仿宋" w:eastAsia="仿宋" w:hAnsi="仿宋" w:cs="仿宋"/>
          <w:bCs/>
          <w:sz w:val="32"/>
          <w:szCs w:val="32"/>
        </w:rPr>
      </w:pPr>
    </w:p>
    <w:p w14:paraId="521F4BA0" w14:textId="77777777" w:rsidR="00300ED3" w:rsidRDefault="00000000">
      <w:pPr>
        <w:pStyle w:val="1"/>
        <w:spacing w:before="0" w:after="0" w:line="578" w:lineRule="exact"/>
        <w:ind w:firstLineChars="0" w:firstLine="0"/>
        <w:rPr>
          <w:rFonts w:ascii="仿宋" w:eastAsia="仿宋" w:hAnsi="仿宋" w:cs="仿宋"/>
          <w:b w:val="0"/>
          <w:bCs/>
          <w:szCs w:val="32"/>
        </w:rPr>
      </w:pPr>
      <w:r>
        <w:rPr>
          <w:rFonts w:ascii="仿宋" w:eastAsia="仿宋" w:hAnsi="仿宋" w:cs="仿宋" w:hint="eastAsia"/>
          <w:b w:val="0"/>
          <w:bCs/>
          <w:szCs w:val="32"/>
        </w:rPr>
        <w:lastRenderedPageBreak/>
        <w:t>进贤创控供应链金融有限责任公司</w:t>
      </w:r>
    </w:p>
    <w:p w14:paraId="15A51451" w14:textId="77777777" w:rsidR="00300ED3" w:rsidRDefault="00000000">
      <w:pPr>
        <w:pStyle w:val="1"/>
        <w:spacing w:before="0" w:after="0" w:line="578" w:lineRule="exact"/>
        <w:ind w:firstLineChars="0" w:firstLine="0"/>
        <w:rPr>
          <w:rFonts w:ascii="仿宋" w:eastAsia="仿宋" w:hAnsi="仿宋" w:cs="仿宋"/>
          <w:b w:val="0"/>
          <w:bCs/>
          <w:szCs w:val="32"/>
        </w:rPr>
      </w:pPr>
      <w:r>
        <w:rPr>
          <w:rFonts w:ascii="仿宋" w:eastAsia="仿宋" w:hAnsi="仿宋" w:cs="仿宋" w:hint="eastAsia"/>
          <w:b w:val="0"/>
          <w:bCs/>
          <w:szCs w:val="32"/>
        </w:rPr>
        <w:t>询价采购响应文件</w:t>
      </w:r>
    </w:p>
    <w:p w14:paraId="79091D12" w14:textId="77777777" w:rsidR="00300ED3" w:rsidRDefault="00300ED3">
      <w:pPr>
        <w:spacing w:line="578" w:lineRule="exact"/>
        <w:ind w:firstLineChars="0" w:firstLine="0"/>
        <w:rPr>
          <w:rFonts w:ascii="仿宋" w:eastAsia="仿宋" w:hAnsi="仿宋" w:cs="仿宋"/>
          <w:szCs w:val="28"/>
        </w:rPr>
      </w:pPr>
    </w:p>
    <w:p w14:paraId="6DAD3DD6" w14:textId="77777777" w:rsidR="00300ED3" w:rsidRDefault="00000000">
      <w:pPr>
        <w:spacing w:line="578" w:lineRule="exact"/>
        <w:ind w:firstLineChars="0" w:firstLine="0"/>
        <w:rPr>
          <w:rFonts w:ascii="仿宋" w:eastAsia="仿宋" w:hAnsi="仿宋" w:cs="仿宋"/>
          <w:szCs w:val="28"/>
        </w:rPr>
      </w:pPr>
      <w:r>
        <w:rPr>
          <w:rFonts w:ascii="仿宋" w:eastAsia="仿宋" w:hAnsi="仿宋" w:cs="仿宋" w:hint="eastAsia"/>
          <w:szCs w:val="28"/>
        </w:rPr>
        <w:t>致进贤创控供应链金融有限责任公司：</w:t>
      </w:r>
    </w:p>
    <w:p w14:paraId="2A2A3627" w14:textId="77777777" w:rsidR="00300ED3" w:rsidRDefault="00000000">
      <w:pPr>
        <w:spacing w:line="578" w:lineRule="exact"/>
        <w:ind w:firstLine="560"/>
        <w:rPr>
          <w:rFonts w:ascii="仿宋" w:eastAsia="仿宋" w:hAnsi="仿宋" w:cs="仿宋"/>
          <w:szCs w:val="28"/>
        </w:rPr>
      </w:pPr>
      <w:r>
        <w:rPr>
          <w:rFonts w:ascii="仿宋" w:eastAsia="仿宋" w:hAnsi="仿宋" w:cs="仿宋" w:hint="eastAsia"/>
          <w:szCs w:val="28"/>
        </w:rPr>
        <w:t> 询价书收悉，我单位认真阅知、理解并全面接受询价书的各项要求，报价如下：</w:t>
      </w:r>
    </w:p>
    <w:tbl>
      <w:tblPr>
        <w:tblW w:w="4848" w:type="pct"/>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73"/>
        <w:gridCol w:w="1429"/>
        <w:gridCol w:w="1540"/>
        <w:gridCol w:w="867"/>
        <w:gridCol w:w="1444"/>
        <w:gridCol w:w="1635"/>
      </w:tblGrid>
      <w:tr w:rsidR="00300ED3" w14:paraId="49C41634" w14:textId="77777777">
        <w:trPr>
          <w:trHeight w:val="767"/>
          <w:jc w:val="center"/>
        </w:trPr>
        <w:tc>
          <w:tcPr>
            <w:tcW w:w="10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6C2FF0"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材料名称</w:t>
            </w:r>
          </w:p>
        </w:tc>
        <w:tc>
          <w:tcPr>
            <w:tcW w:w="8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77E5C0"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材料规格</w:t>
            </w:r>
          </w:p>
        </w:tc>
        <w:tc>
          <w:tcPr>
            <w:tcW w:w="8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B5CF3E"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数量</w:t>
            </w:r>
          </w:p>
        </w:tc>
        <w:tc>
          <w:tcPr>
            <w:tcW w:w="4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DC44DA"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单位</w:t>
            </w:r>
          </w:p>
        </w:tc>
        <w:tc>
          <w:tcPr>
            <w:tcW w:w="8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4A5C66"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单价（元）</w:t>
            </w:r>
          </w:p>
        </w:tc>
        <w:tc>
          <w:tcPr>
            <w:tcW w:w="93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C7A2FA"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小计（元）</w:t>
            </w:r>
          </w:p>
        </w:tc>
      </w:tr>
      <w:tr w:rsidR="00300ED3" w14:paraId="3E7E9A96" w14:textId="77777777">
        <w:trPr>
          <w:trHeight w:val="700"/>
          <w:jc w:val="center"/>
        </w:trPr>
        <w:tc>
          <w:tcPr>
            <w:tcW w:w="10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94AA60"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color w:val="000000"/>
                <w:kern w:val="0"/>
                <w:szCs w:val="28"/>
                <w:lang w:bidi="ar"/>
              </w:rPr>
              <w:t>水泥稳定碎石基层（m²）</w:t>
            </w:r>
          </w:p>
        </w:tc>
        <w:tc>
          <w:tcPr>
            <w:tcW w:w="8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58E46B"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4-5%水泥渗入量</w:t>
            </w:r>
          </w:p>
        </w:tc>
        <w:tc>
          <w:tcPr>
            <w:tcW w:w="8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3F918D" w14:textId="77777777" w:rsidR="00300ED3" w:rsidRDefault="00000000">
            <w:pPr>
              <w:widowControl/>
              <w:ind w:firstLineChars="0" w:firstLine="0"/>
              <w:jc w:val="center"/>
              <w:textAlignment w:val="center"/>
              <w:rPr>
                <w:rFonts w:ascii="仿宋" w:eastAsia="仿宋" w:hAnsi="仿宋" w:cs="仿宋"/>
                <w:szCs w:val="28"/>
              </w:rPr>
            </w:pPr>
            <w:r>
              <w:rPr>
                <w:rFonts w:ascii="仿宋" w:eastAsia="仿宋" w:hAnsi="仿宋" w:cs="仿宋" w:hint="eastAsia"/>
                <w:color w:val="000000"/>
                <w:kern w:val="0"/>
                <w:szCs w:val="28"/>
                <w:lang w:bidi="ar"/>
              </w:rPr>
              <w:t>276085.33</w:t>
            </w:r>
          </w:p>
        </w:tc>
        <w:tc>
          <w:tcPr>
            <w:tcW w:w="4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BF8CF0" w14:textId="77777777" w:rsidR="00300ED3" w:rsidRDefault="00000000">
            <w:pPr>
              <w:widowControl/>
              <w:ind w:firstLineChars="0" w:firstLine="0"/>
              <w:jc w:val="center"/>
              <w:textAlignment w:val="center"/>
              <w:rPr>
                <w:rFonts w:ascii="仿宋" w:eastAsia="仿宋" w:hAnsi="仿宋" w:cs="仿宋"/>
                <w:color w:val="000000"/>
                <w:kern w:val="0"/>
                <w:szCs w:val="28"/>
                <w:lang w:bidi="ar"/>
              </w:rPr>
            </w:pPr>
            <w:r>
              <w:rPr>
                <w:rFonts w:ascii="仿宋" w:eastAsia="仿宋" w:hAnsi="仿宋" w:cs="仿宋" w:hint="eastAsia"/>
                <w:color w:val="000000"/>
                <w:kern w:val="0"/>
                <w:szCs w:val="28"/>
                <w:lang w:bidi="ar"/>
              </w:rPr>
              <w:t>吨</w:t>
            </w:r>
          </w:p>
        </w:tc>
        <w:tc>
          <w:tcPr>
            <w:tcW w:w="8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8EAE4C" w14:textId="77777777" w:rsidR="00300ED3" w:rsidRDefault="00300ED3">
            <w:pPr>
              <w:spacing w:line="300" w:lineRule="exact"/>
              <w:ind w:firstLineChars="0" w:firstLine="0"/>
              <w:jc w:val="center"/>
              <w:rPr>
                <w:rFonts w:ascii="仿宋" w:eastAsia="仿宋" w:hAnsi="仿宋" w:cs="仿宋"/>
                <w:szCs w:val="28"/>
              </w:rPr>
            </w:pPr>
          </w:p>
        </w:tc>
        <w:tc>
          <w:tcPr>
            <w:tcW w:w="93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C19505" w14:textId="77777777" w:rsidR="00300ED3" w:rsidRDefault="00300ED3">
            <w:pPr>
              <w:spacing w:line="300" w:lineRule="exact"/>
              <w:ind w:firstLineChars="0" w:firstLine="0"/>
              <w:jc w:val="center"/>
              <w:rPr>
                <w:rFonts w:ascii="仿宋" w:eastAsia="仿宋" w:hAnsi="仿宋" w:cs="仿宋"/>
                <w:szCs w:val="28"/>
              </w:rPr>
            </w:pPr>
          </w:p>
        </w:tc>
      </w:tr>
      <w:tr w:rsidR="00300ED3" w14:paraId="53BFF9D7" w14:textId="77777777">
        <w:trPr>
          <w:trHeight w:val="660"/>
          <w:jc w:val="center"/>
        </w:trPr>
        <w:tc>
          <w:tcPr>
            <w:tcW w:w="10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FD480F"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color w:val="000000"/>
                <w:kern w:val="0"/>
                <w:szCs w:val="28"/>
                <w:lang w:bidi="ar"/>
              </w:rPr>
              <w:t>级配碎石底基层（m²）</w:t>
            </w:r>
          </w:p>
        </w:tc>
        <w:tc>
          <w:tcPr>
            <w:tcW w:w="8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C21994"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20cm厚</w:t>
            </w:r>
          </w:p>
        </w:tc>
        <w:tc>
          <w:tcPr>
            <w:tcW w:w="8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5C0A19" w14:textId="77777777" w:rsidR="00300ED3" w:rsidRDefault="00000000">
            <w:pPr>
              <w:widowControl/>
              <w:ind w:firstLineChars="0" w:firstLine="0"/>
              <w:jc w:val="center"/>
              <w:textAlignment w:val="center"/>
              <w:rPr>
                <w:rFonts w:ascii="仿宋" w:eastAsia="仿宋" w:hAnsi="仿宋" w:cs="仿宋"/>
                <w:szCs w:val="28"/>
              </w:rPr>
            </w:pPr>
            <w:r>
              <w:rPr>
                <w:rFonts w:ascii="仿宋" w:eastAsia="仿宋" w:hAnsi="仿宋" w:cs="仿宋" w:hint="eastAsia"/>
                <w:color w:val="000000"/>
                <w:kern w:val="0"/>
                <w:szCs w:val="28"/>
                <w:lang w:bidi="ar"/>
              </w:rPr>
              <w:t>101300.89</w:t>
            </w:r>
          </w:p>
        </w:tc>
        <w:tc>
          <w:tcPr>
            <w:tcW w:w="4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FC37EC" w14:textId="77777777" w:rsidR="00300ED3" w:rsidRDefault="00000000">
            <w:pPr>
              <w:widowControl/>
              <w:ind w:firstLineChars="0" w:firstLine="0"/>
              <w:jc w:val="center"/>
              <w:textAlignment w:val="center"/>
              <w:rPr>
                <w:rFonts w:ascii="仿宋" w:eastAsia="仿宋" w:hAnsi="仿宋" w:cs="仿宋"/>
                <w:color w:val="000000"/>
                <w:kern w:val="0"/>
                <w:szCs w:val="28"/>
                <w:lang w:bidi="ar"/>
              </w:rPr>
            </w:pPr>
            <w:r>
              <w:rPr>
                <w:rFonts w:ascii="仿宋" w:eastAsia="仿宋" w:hAnsi="仿宋" w:cs="仿宋" w:hint="eastAsia"/>
                <w:color w:val="000000"/>
                <w:kern w:val="0"/>
                <w:szCs w:val="28"/>
                <w:lang w:bidi="ar"/>
              </w:rPr>
              <w:t>吨</w:t>
            </w:r>
          </w:p>
        </w:tc>
        <w:tc>
          <w:tcPr>
            <w:tcW w:w="8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FA4694" w14:textId="77777777" w:rsidR="00300ED3" w:rsidRDefault="00300ED3">
            <w:pPr>
              <w:spacing w:line="300" w:lineRule="exact"/>
              <w:ind w:firstLineChars="0" w:firstLine="0"/>
              <w:jc w:val="center"/>
              <w:rPr>
                <w:rFonts w:ascii="仿宋" w:eastAsia="仿宋" w:hAnsi="仿宋" w:cs="仿宋"/>
                <w:szCs w:val="28"/>
              </w:rPr>
            </w:pPr>
          </w:p>
        </w:tc>
        <w:tc>
          <w:tcPr>
            <w:tcW w:w="93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7280B1" w14:textId="77777777" w:rsidR="00300ED3" w:rsidRDefault="00300ED3">
            <w:pPr>
              <w:spacing w:line="300" w:lineRule="exact"/>
              <w:ind w:firstLineChars="0" w:firstLine="0"/>
              <w:jc w:val="center"/>
              <w:rPr>
                <w:rFonts w:ascii="仿宋" w:eastAsia="仿宋" w:hAnsi="仿宋" w:cs="仿宋"/>
                <w:szCs w:val="28"/>
              </w:rPr>
            </w:pPr>
          </w:p>
        </w:tc>
      </w:tr>
      <w:tr w:rsidR="00300ED3" w14:paraId="5A25AD2F" w14:textId="77777777">
        <w:trPr>
          <w:trHeight w:val="633"/>
          <w:jc w:val="center"/>
        </w:trPr>
        <w:tc>
          <w:tcPr>
            <w:tcW w:w="10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E08A65" w14:textId="77777777" w:rsidR="00300ED3" w:rsidRDefault="00300ED3">
            <w:pPr>
              <w:spacing w:line="300" w:lineRule="exact"/>
              <w:ind w:firstLineChars="0" w:firstLine="0"/>
              <w:jc w:val="center"/>
              <w:rPr>
                <w:rFonts w:ascii="仿宋" w:eastAsia="仿宋" w:hAnsi="仿宋" w:cs="仿宋"/>
                <w:color w:val="000000"/>
                <w:kern w:val="0"/>
                <w:szCs w:val="28"/>
                <w:lang w:bidi="ar"/>
              </w:rPr>
            </w:pPr>
          </w:p>
        </w:tc>
        <w:tc>
          <w:tcPr>
            <w:tcW w:w="82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29FDA2"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color w:val="000000"/>
                <w:kern w:val="0"/>
                <w:szCs w:val="28"/>
                <w:lang w:bidi="ar"/>
              </w:rPr>
              <w:t>小计</w:t>
            </w:r>
          </w:p>
        </w:tc>
        <w:tc>
          <w:tcPr>
            <w:tcW w:w="8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F431DA" w14:textId="77777777" w:rsidR="00300ED3" w:rsidRDefault="00000000">
            <w:pPr>
              <w:widowControl/>
              <w:ind w:firstLineChars="0" w:firstLine="0"/>
              <w:jc w:val="center"/>
              <w:textAlignment w:val="center"/>
              <w:rPr>
                <w:rFonts w:ascii="仿宋" w:eastAsia="仿宋" w:hAnsi="仿宋" w:cs="仿宋"/>
                <w:szCs w:val="28"/>
              </w:rPr>
            </w:pPr>
            <w:r>
              <w:rPr>
                <w:rFonts w:ascii="仿宋" w:eastAsia="仿宋" w:hAnsi="仿宋" w:cs="仿宋" w:hint="eastAsia"/>
                <w:szCs w:val="28"/>
              </w:rPr>
              <w:t>377386.22</w:t>
            </w:r>
          </w:p>
        </w:tc>
        <w:tc>
          <w:tcPr>
            <w:tcW w:w="49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2957BC" w14:textId="77777777" w:rsidR="00300ED3" w:rsidRDefault="00000000">
            <w:pPr>
              <w:widowControl/>
              <w:ind w:firstLineChars="0" w:firstLine="0"/>
              <w:jc w:val="center"/>
              <w:textAlignment w:val="center"/>
              <w:rPr>
                <w:rFonts w:ascii="仿宋" w:eastAsia="仿宋" w:hAnsi="仿宋" w:cs="仿宋"/>
                <w:color w:val="000000"/>
                <w:szCs w:val="28"/>
              </w:rPr>
            </w:pPr>
            <w:r>
              <w:rPr>
                <w:rFonts w:ascii="仿宋" w:eastAsia="仿宋" w:hAnsi="仿宋" w:cs="仿宋" w:hint="eastAsia"/>
                <w:color w:val="000000"/>
                <w:kern w:val="0"/>
                <w:szCs w:val="28"/>
                <w:lang w:bidi="ar"/>
              </w:rPr>
              <w:t>吨</w:t>
            </w:r>
          </w:p>
        </w:tc>
        <w:tc>
          <w:tcPr>
            <w:tcW w:w="83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176B1D" w14:textId="77777777" w:rsidR="00300ED3" w:rsidRDefault="00300ED3">
            <w:pPr>
              <w:spacing w:line="300" w:lineRule="exact"/>
              <w:ind w:firstLineChars="0" w:firstLine="0"/>
              <w:jc w:val="center"/>
              <w:rPr>
                <w:rFonts w:ascii="仿宋" w:eastAsia="仿宋" w:hAnsi="仿宋" w:cs="仿宋"/>
                <w:szCs w:val="28"/>
              </w:rPr>
            </w:pPr>
          </w:p>
        </w:tc>
        <w:tc>
          <w:tcPr>
            <w:tcW w:w="93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750AA2" w14:textId="77777777" w:rsidR="00300ED3" w:rsidRDefault="00300ED3">
            <w:pPr>
              <w:spacing w:line="300" w:lineRule="exact"/>
              <w:ind w:firstLineChars="0" w:firstLine="0"/>
              <w:jc w:val="center"/>
              <w:rPr>
                <w:rFonts w:ascii="仿宋" w:eastAsia="仿宋" w:hAnsi="仿宋" w:cs="仿宋"/>
                <w:szCs w:val="28"/>
              </w:rPr>
            </w:pPr>
          </w:p>
        </w:tc>
      </w:tr>
      <w:tr w:rsidR="00300ED3" w14:paraId="04810081" w14:textId="77777777">
        <w:trPr>
          <w:trHeight w:val="1928"/>
          <w:jc w:val="center"/>
        </w:trPr>
        <w:tc>
          <w:tcPr>
            <w:tcW w:w="102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71D716" w14:textId="77777777" w:rsidR="00300ED3" w:rsidRDefault="00000000">
            <w:pPr>
              <w:spacing w:line="300" w:lineRule="exact"/>
              <w:ind w:firstLineChars="0" w:firstLine="0"/>
              <w:jc w:val="center"/>
              <w:rPr>
                <w:rFonts w:ascii="仿宋" w:eastAsia="仿宋" w:hAnsi="仿宋" w:cs="仿宋"/>
                <w:szCs w:val="28"/>
              </w:rPr>
            </w:pPr>
            <w:r>
              <w:rPr>
                <w:rFonts w:ascii="仿宋" w:eastAsia="仿宋" w:hAnsi="仿宋" w:cs="仿宋" w:hint="eastAsia"/>
                <w:szCs w:val="28"/>
              </w:rPr>
              <w:t>备注</w:t>
            </w:r>
          </w:p>
        </w:tc>
        <w:tc>
          <w:tcPr>
            <w:tcW w:w="3979" w:type="pct"/>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55603B" w14:textId="77777777" w:rsidR="00300ED3" w:rsidRDefault="00000000">
            <w:pPr>
              <w:spacing w:line="300" w:lineRule="exact"/>
              <w:ind w:firstLine="560"/>
              <w:jc w:val="left"/>
              <w:rPr>
                <w:rFonts w:ascii="仿宋" w:eastAsia="仿宋" w:hAnsi="仿宋" w:cs="仿宋"/>
                <w:color w:val="000000"/>
                <w:kern w:val="0"/>
                <w:szCs w:val="28"/>
              </w:rPr>
            </w:pPr>
            <w:r>
              <w:rPr>
                <w:rFonts w:ascii="仿宋" w:eastAsia="仿宋" w:hAnsi="仿宋" w:cs="仿宋" w:hint="eastAsia"/>
                <w:color w:val="000000"/>
                <w:kern w:val="0"/>
                <w:szCs w:val="28"/>
              </w:rPr>
              <w:t>1、以上价格包含为运输、装卸、开票等费用，税率为13%。</w:t>
            </w:r>
          </w:p>
          <w:p w14:paraId="2A596704" w14:textId="77777777" w:rsidR="00300ED3" w:rsidRDefault="00000000">
            <w:pPr>
              <w:spacing w:line="300" w:lineRule="exact"/>
              <w:ind w:firstLine="560"/>
              <w:jc w:val="left"/>
              <w:rPr>
                <w:rFonts w:ascii="仿宋" w:eastAsia="仿宋" w:hAnsi="仿宋" w:cs="仿宋"/>
                <w:color w:val="000000"/>
                <w:kern w:val="0"/>
                <w:szCs w:val="28"/>
              </w:rPr>
            </w:pPr>
            <w:r>
              <w:rPr>
                <w:rFonts w:ascii="仿宋" w:eastAsia="仿宋" w:hAnsi="仿宋" w:cs="仿宋" w:hint="eastAsia"/>
                <w:color w:val="000000"/>
                <w:kern w:val="0"/>
                <w:szCs w:val="28"/>
              </w:rPr>
              <w:t>2、水稳吨数换算成方量系数为/2.3。</w:t>
            </w:r>
          </w:p>
          <w:p w14:paraId="42D1C50B" w14:textId="77777777" w:rsidR="00300ED3" w:rsidRDefault="00000000">
            <w:pPr>
              <w:spacing w:line="300" w:lineRule="exact"/>
              <w:ind w:firstLine="560"/>
              <w:jc w:val="left"/>
              <w:rPr>
                <w:rFonts w:ascii="仿宋" w:eastAsia="仿宋" w:hAnsi="仿宋" w:cs="仿宋"/>
                <w:color w:val="000000"/>
                <w:kern w:val="0"/>
                <w:szCs w:val="28"/>
              </w:rPr>
            </w:pPr>
            <w:r>
              <w:rPr>
                <w:rFonts w:ascii="仿宋" w:eastAsia="仿宋" w:hAnsi="仿宋" w:cs="仿宋" w:hint="eastAsia"/>
                <w:color w:val="000000"/>
                <w:kern w:val="0"/>
                <w:szCs w:val="28"/>
              </w:rPr>
              <w:t>3、级配碎石底基层吨数换算成方量系数为/2.2。</w:t>
            </w:r>
          </w:p>
        </w:tc>
      </w:tr>
    </w:tbl>
    <w:p w14:paraId="63FD0F9B" w14:textId="77777777" w:rsidR="00300ED3" w:rsidRDefault="00000000">
      <w:pPr>
        <w:spacing w:line="578" w:lineRule="exact"/>
        <w:ind w:firstLine="560"/>
        <w:jc w:val="left"/>
        <w:rPr>
          <w:rFonts w:ascii="仿宋" w:eastAsia="仿宋" w:hAnsi="仿宋" w:cs="仿宋"/>
          <w:szCs w:val="28"/>
        </w:rPr>
      </w:pPr>
      <w:r>
        <w:rPr>
          <w:rFonts w:ascii="仿宋" w:eastAsia="仿宋" w:hAnsi="仿宋" w:cs="仿宋" w:hint="eastAsia"/>
          <w:szCs w:val="28"/>
        </w:rPr>
        <w:t>如贵单位接受我单位报价，本响应文件及贵单位询价书将共同构成对我单位的约束，我单位将全面履行责任。</w:t>
      </w:r>
    </w:p>
    <w:p w14:paraId="7E4C96BB" w14:textId="77777777" w:rsidR="00300ED3" w:rsidRDefault="00000000">
      <w:pPr>
        <w:spacing w:line="578" w:lineRule="exact"/>
        <w:ind w:firstLine="560"/>
        <w:jc w:val="left"/>
        <w:rPr>
          <w:rFonts w:ascii="仿宋" w:eastAsia="仿宋" w:hAnsi="仿宋" w:cs="仿宋"/>
          <w:szCs w:val="28"/>
        </w:rPr>
      </w:pPr>
      <w:r>
        <w:rPr>
          <w:rFonts w:ascii="仿宋" w:eastAsia="仿宋" w:hAnsi="仿宋" w:cs="仿宋" w:hint="eastAsia"/>
          <w:szCs w:val="28"/>
        </w:rPr>
        <w:t>我单位理解：贵单位不一定接受我单位报价，也无须向我单位解释不接受的原因。</w:t>
      </w:r>
    </w:p>
    <w:p w14:paraId="5B3F7393" w14:textId="77777777" w:rsidR="00300ED3" w:rsidRDefault="00300ED3">
      <w:pPr>
        <w:ind w:firstLine="560"/>
        <w:jc w:val="right"/>
        <w:rPr>
          <w:rFonts w:ascii="仿宋" w:eastAsia="仿宋" w:hAnsi="仿宋" w:cs="仿宋"/>
          <w:szCs w:val="28"/>
        </w:rPr>
      </w:pPr>
    </w:p>
    <w:p w14:paraId="2C41C11E" w14:textId="77777777" w:rsidR="00300ED3" w:rsidRDefault="00000000">
      <w:pPr>
        <w:ind w:firstLine="560"/>
        <w:jc w:val="right"/>
        <w:rPr>
          <w:rFonts w:ascii="仿宋" w:eastAsia="仿宋" w:hAnsi="仿宋" w:cs="仿宋"/>
          <w:szCs w:val="28"/>
        </w:rPr>
      </w:pPr>
      <w:r>
        <w:rPr>
          <w:rFonts w:ascii="仿宋" w:eastAsia="仿宋" w:hAnsi="仿宋" w:cs="仿宋" w:hint="eastAsia"/>
          <w:szCs w:val="28"/>
        </w:rPr>
        <w:t>（单位名称及签章）</w:t>
      </w:r>
    </w:p>
    <w:p w14:paraId="719A7942" w14:textId="77777777" w:rsidR="00300ED3" w:rsidRDefault="00000000">
      <w:pPr>
        <w:wordWrap w:val="0"/>
        <w:ind w:firstLine="560"/>
        <w:jc w:val="right"/>
        <w:rPr>
          <w:rFonts w:ascii="仿宋" w:eastAsia="仿宋" w:hAnsi="仿宋" w:cs="仿宋"/>
          <w:szCs w:val="28"/>
        </w:rPr>
      </w:pPr>
      <w:r>
        <w:rPr>
          <w:rFonts w:ascii="仿宋" w:eastAsia="仿宋" w:hAnsi="仿宋" w:cs="仿宋" w:hint="eastAsia"/>
          <w:szCs w:val="28"/>
        </w:rPr>
        <w:t xml:space="preserve">年   月   日 </w:t>
      </w:r>
    </w:p>
    <w:p w14:paraId="4E2ABF41" w14:textId="77777777" w:rsidR="00300ED3" w:rsidRDefault="00300ED3">
      <w:pPr>
        <w:wordWrap w:val="0"/>
        <w:ind w:firstLine="560"/>
        <w:jc w:val="right"/>
        <w:rPr>
          <w:rFonts w:ascii="仿宋" w:eastAsia="仿宋" w:hAnsi="仿宋" w:cs="仿宋"/>
          <w:szCs w:val="28"/>
        </w:rPr>
      </w:pPr>
    </w:p>
    <w:p w14:paraId="58F7F834" w14:textId="77777777" w:rsidR="00300ED3" w:rsidRDefault="00300ED3">
      <w:pPr>
        <w:wordWrap w:val="0"/>
        <w:ind w:firstLine="560"/>
        <w:jc w:val="right"/>
        <w:rPr>
          <w:rFonts w:ascii="仿宋" w:eastAsia="仿宋" w:hAnsi="仿宋" w:cs="仿宋"/>
          <w:szCs w:val="28"/>
        </w:rPr>
      </w:pPr>
    </w:p>
    <w:p w14:paraId="3BF9C9B1" w14:textId="77777777" w:rsidR="00300ED3" w:rsidRDefault="00000000">
      <w:pPr>
        <w:pStyle w:val="1"/>
        <w:spacing w:before="0" w:after="0" w:line="578" w:lineRule="exact"/>
        <w:ind w:firstLineChars="0" w:firstLine="0"/>
        <w:rPr>
          <w:rFonts w:ascii="仿宋" w:eastAsia="仿宋" w:hAnsi="仿宋" w:cs="仿宋"/>
          <w:b w:val="0"/>
          <w:bCs/>
          <w:szCs w:val="32"/>
        </w:rPr>
      </w:pPr>
      <w:r>
        <w:rPr>
          <w:rFonts w:ascii="仿宋" w:eastAsia="仿宋" w:hAnsi="仿宋" w:cs="仿宋" w:hint="eastAsia"/>
          <w:b w:val="0"/>
          <w:bCs/>
          <w:szCs w:val="32"/>
        </w:rPr>
        <w:lastRenderedPageBreak/>
        <w:t>进贤创控供应链金融有限责任公司投标邀请函</w:t>
      </w:r>
    </w:p>
    <w:p w14:paraId="78BB6D3B" w14:textId="77777777" w:rsidR="00300ED3" w:rsidRDefault="00300ED3">
      <w:pPr>
        <w:ind w:leftChars="228" w:left="638" w:firstLineChars="1200" w:firstLine="2880"/>
        <w:rPr>
          <w:rFonts w:ascii="仿宋_GB2312"/>
          <w:sz w:val="24"/>
        </w:rPr>
      </w:pPr>
    </w:p>
    <w:p w14:paraId="495A59C8" w14:textId="77777777" w:rsidR="00300ED3" w:rsidRDefault="00000000">
      <w:pPr>
        <w:ind w:firstLine="480"/>
        <w:rPr>
          <w:rFonts w:ascii="仿宋_GB2312"/>
          <w:sz w:val="24"/>
        </w:rPr>
      </w:pPr>
      <w:r>
        <w:rPr>
          <w:rFonts w:ascii="仿宋_GB2312" w:hint="eastAsia"/>
          <w:sz w:val="24"/>
        </w:rPr>
        <w:t xml:space="preserve">                 </w:t>
      </w:r>
    </w:p>
    <w:p w14:paraId="2A33367C"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进贤创控供应链金融有限责任公司对2023年下半年生产物资及服务进行招标(集采、供意向的确定) ,兹邀请合格供应商前来洽谈。具体要求如下:</w:t>
      </w:r>
    </w:p>
    <w:p w14:paraId="09BDEAF2"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1、招标范围: 水泥稳定层、级配碎石等材料。</w:t>
      </w:r>
    </w:p>
    <w:p w14:paraId="55EB0CB8"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2、供应商资质: 合格的生产商授权书、具备增值税一般纳税人资格等。（详见招标文件）</w:t>
      </w:r>
    </w:p>
    <w:p w14:paraId="3553E1A3"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3、产品要求: 供应商需保证产品是全新、未使用过的原装合格正品，完全符合采购文件规定的质量、规格和性能的要求，需提供相关产品的质量认证证书或检测试验报告等,产品技术规格需提供相应产品的技术说明书。（详见招标文件）</w:t>
      </w:r>
    </w:p>
    <w:p w14:paraId="6E03E82E"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4、投标时间:如有合作意向,请贵方于2023年12月26日下午15：00前按照本公司询价的要求和响应文件格式送往进贤创控供应链金融有限责任公司。</w:t>
      </w:r>
    </w:p>
    <w:p w14:paraId="26EF0EDE"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5、通讯地址: 江西省南昌市进贤县民和镇民和路工人文化宫1304办公室</w:t>
      </w:r>
    </w:p>
    <w:p w14:paraId="3C1A32B1"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6、联系人及联系电话:胡凯15070875986</w:t>
      </w:r>
    </w:p>
    <w:p w14:paraId="5417742F"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7、招标网址：http://www.jinxianjicai.cn/</w:t>
      </w:r>
    </w:p>
    <w:p w14:paraId="22D11EA5"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顺祝:</w:t>
      </w:r>
    </w:p>
    <w:p w14:paraId="4B91652D" w14:textId="77777777" w:rsidR="00300ED3" w:rsidRDefault="00000000">
      <w:pPr>
        <w:spacing w:line="440" w:lineRule="exact"/>
        <w:ind w:firstLine="480"/>
        <w:rPr>
          <w:rFonts w:ascii="仿宋" w:eastAsia="仿宋" w:hAnsi="仿宋" w:cs="仿宋"/>
          <w:sz w:val="24"/>
        </w:rPr>
      </w:pPr>
      <w:r>
        <w:rPr>
          <w:rFonts w:ascii="仿宋" w:eastAsia="仿宋" w:hAnsi="仿宋" w:cs="仿宋" w:hint="eastAsia"/>
          <w:sz w:val="24"/>
        </w:rPr>
        <w:t>商祺!</w:t>
      </w:r>
    </w:p>
    <w:p w14:paraId="23E342E5" w14:textId="77777777" w:rsidR="00300ED3" w:rsidRDefault="00000000">
      <w:pPr>
        <w:ind w:firstLine="480"/>
        <w:rPr>
          <w:rFonts w:ascii="仿宋" w:eastAsia="仿宋" w:hAnsi="仿宋" w:cs="仿宋"/>
          <w:sz w:val="24"/>
        </w:rPr>
      </w:pPr>
      <w:r>
        <w:rPr>
          <w:rFonts w:ascii="仿宋" w:eastAsia="仿宋" w:hAnsi="仿宋" w:cs="仿宋" w:hint="eastAsia"/>
          <w:sz w:val="24"/>
        </w:rPr>
        <w:t xml:space="preserve">                                       进贤创控供应链金融有限责任公司</w:t>
      </w:r>
    </w:p>
    <w:p w14:paraId="608A12F9" w14:textId="77777777" w:rsidR="00300ED3" w:rsidRDefault="00000000">
      <w:pPr>
        <w:ind w:firstLine="480"/>
        <w:rPr>
          <w:rFonts w:ascii="仿宋" w:eastAsia="仿宋" w:hAnsi="仿宋" w:cs="仿宋"/>
          <w:sz w:val="24"/>
        </w:rPr>
      </w:pPr>
      <w:r>
        <w:rPr>
          <w:rFonts w:ascii="仿宋" w:eastAsia="仿宋" w:hAnsi="仿宋" w:cs="仿宋" w:hint="eastAsia"/>
          <w:sz w:val="24"/>
        </w:rPr>
        <w:t xml:space="preserve">                                                                                                       </w:t>
      </w:r>
    </w:p>
    <w:p w14:paraId="2C06B4BF" w14:textId="77777777" w:rsidR="00300ED3" w:rsidRDefault="00000000">
      <w:pPr>
        <w:ind w:firstLineChars="2400" w:firstLine="5760"/>
        <w:rPr>
          <w:rFonts w:ascii="仿宋" w:eastAsia="仿宋" w:hAnsi="仿宋" w:cs="仿宋"/>
          <w:sz w:val="24"/>
        </w:rPr>
      </w:pPr>
      <w:r>
        <w:rPr>
          <w:rFonts w:ascii="仿宋" w:eastAsia="仿宋" w:hAnsi="仿宋" w:cs="仿宋" w:hint="eastAsia"/>
          <w:sz w:val="24"/>
        </w:rPr>
        <w:t>2023年12月20日</w:t>
      </w:r>
    </w:p>
    <w:p w14:paraId="1850D882" w14:textId="77777777" w:rsidR="00300ED3" w:rsidRDefault="00300ED3">
      <w:pPr>
        <w:ind w:firstLineChars="2700" w:firstLine="6480"/>
        <w:rPr>
          <w:rFonts w:ascii="仿宋" w:eastAsia="仿宋" w:hAnsi="仿宋" w:cs="仿宋"/>
          <w:sz w:val="24"/>
        </w:rPr>
      </w:pPr>
    </w:p>
    <w:p w14:paraId="708EB3E3" w14:textId="77777777" w:rsidR="00300ED3" w:rsidRDefault="00300ED3">
      <w:pPr>
        <w:ind w:firstLine="480"/>
        <w:rPr>
          <w:rFonts w:ascii="仿宋" w:eastAsia="仿宋" w:hAnsi="仿宋" w:cs="仿宋"/>
          <w:sz w:val="24"/>
        </w:rPr>
      </w:pPr>
    </w:p>
    <w:p w14:paraId="2D98024D" w14:textId="77777777" w:rsidR="00300ED3" w:rsidRDefault="00000000">
      <w:pPr>
        <w:ind w:firstLine="480"/>
        <w:rPr>
          <w:rFonts w:ascii="仿宋" w:eastAsia="仿宋" w:hAnsi="仿宋" w:cs="仿宋"/>
          <w:sz w:val="24"/>
        </w:rPr>
      </w:pPr>
      <w:r>
        <w:rPr>
          <w:rFonts w:ascii="仿宋" w:eastAsia="仿宋" w:hAnsi="仿宋" w:cs="仿宋" w:hint="eastAsia"/>
          <w:sz w:val="24"/>
        </w:rPr>
        <w:t>----------------------------投标回函--------------------------------</w:t>
      </w:r>
    </w:p>
    <w:p w14:paraId="3B9D211C" w14:textId="77777777" w:rsidR="00300ED3" w:rsidRDefault="00300ED3">
      <w:pPr>
        <w:ind w:firstLine="480"/>
        <w:rPr>
          <w:rFonts w:ascii="仿宋" w:eastAsia="仿宋" w:hAnsi="仿宋" w:cs="仿宋"/>
          <w:sz w:val="24"/>
        </w:rPr>
      </w:pPr>
    </w:p>
    <w:p w14:paraId="160C008C" w14:textId="77777777" w:rsidR="00300ED3" w:rsidRDefault="00000000">
      <w:pPr>
        <w:ind w:firstLine="480"/>
        <w:rPr>
          <w:rFonts w:ascii="仿宋" w:eastAsia="仿宋" w:hAnsi="仿宋" w:cs="仿宋"/>
          <w:sz w:val="24"/>
        </w:rPr>
      </w:pPr>
      <w:r>
        <w:rPr>
          <w:rFonts w:ascii="仿宋" w:eastAsia="仿宋" w:hAnsi="仿宋" w:cs="仿宋" w:hint="eastAsia"/>
          <w:sz w:val="24"/>
        </w:rPr>
        <w:t>致： 进贤创控供应链金融有限责任公司</w:t>
      </w:r>
    </w:p>
    <w:p w14:paraId="657DB860" w14:textId="77777777" w:rsidR="00300ED3" w:rsidRDefault="00000000">
      <w:pPr>
        <w:ind w:firstLine="480"/>
        <w:rPr>
          <w:rFonts w:ascii="仿宋" w:eastAsia="仿宋" w:hAnsi="仿宋" w:cs="仿宋"/>
          <w:sz w:val="24"/>
        </w:rPr>
      </w:pPr>
      <w:r>
        <w:rPr>
          <w:rFonts w:ascii="仿宋" w:eastAsia="仿宋" w:hAnsi="仿宋" w:cs="仿宋" w:hint="eastAsia"/>
          <w:sz w:val="24"/>
        </w:rPr>
        <w:t>我公司（                   ），于     年   月   日，接收到贵公司关于2023年进贤县“两整治一提升”农村公路路面改造工程设计采购施工（EPC）总承包项目的招标书，经我公司研究决定，参与贵公司组织的对2023年进贤县“两整治一提升”农村公路路面改造工程设计采购施工（EPC）总承包项目的投标活动。</w:t>
      </w:r>
    </w:p>
    <w:p w14:paraId="23171996" w14:textId="77777777" w:rsidR="00300ED3" w:rsidRDefault="00000000">
      <w:pPr>
        <w:ind w:firstLine="480"/>
        <w:rPr>
          <w:rFonts w:ascii="仿宋" w:eastAsia="仿宋" w:hAnsi="仿宋" w:cs="仿宋"/>
          <w:sz w:val="24"/>
        </w:rPr>
      </w:pPr>
      <w:r>
        <w:rPr>
          <w:rFonts w:ascii="仿宋" w:eastAsia="仿宋" w:hAnsi="仿宋" w:cs="仿宋" w:hint="eastAsia"/>
          <w:sz w:val="24"/>
        </w:rPr>
        <w:t>特此回执</w:t>
      </w:r>
    </w:p>
    <w:p w14:paraId="483D59BF" w14:textId="77777777" w:rsidR="00300ED3" w:rsidRDefault="00300ED3">
      <w:pPr>
        <w:ind w:firstLine="480"/>
        <w:rPr>
          <w:rFonts w:ascii="仿宋" w:eastAsia="仿宋" w:hAnsi="仿宋" w:cs="仿宋"/>
          <w:sz w:val="24"/>
        </w:rPr>
      </w:pPr>
    </w:p>
    <w:p w14:paraId="74A8CE73" w14:textId="77777777" w:rsidR="00300ED3" w:rsidRDefault="00000000">
      <w:pPr>
        <w:ind w:firstLineChars="2400" w:firstLine="5760"/>
        <w:rPr>
          <w:rFonts w:ascii="仿宋" w:eastAsia="仿宋" w:hAnsi="仿宋" w:cs="仿宋"/>
          <w:sz w:val="24"/>
        </w:rPr>
      </w:pPr>
      <w:r>
        <w:rPr>
          <w:rFonts w:ascii="仿宋" w:eastAsia="仿宋" w:hAnsi="仿宋" w:cs="仿宋" w:hint="eastAsia"/>
          <w:sz w:val="24"/>
        </w:rPr>
        <w:t>投标单位：   （公章）</w:t>
      </w:r>
    </w:p>
    <w:p w14:paraId="0B04F85C" w14:textId="77777777" w:rsidR="00300ED3" w:rsidRDefault="00300ED3">
      <w:pPr>
        <w:ind w:firstLine="480"/>
        <w:rPr>
          <w:rFonts w:ascii="仿宋" w:eastAsia="仿宋" w:hAnsi="仿宋" w:cs="仿宋"/>
          <w:sz w:val="24"/>
        </w:rPr>
      </w:pPr>
    </w:p>
    <w:p w14:paraId="58B88829" w14:textId="77777777" w:rsidR="00300ED3" w:rsidRDefault="00000000">
      <w:pPr>
        <w:ind w:firstLineChars="2400" w:firstLine="5760"/>
        <w:rPr>
          <w:rFonts w:ascii="仿宋" w:eastAsia="仿宋" w:hAnsi="仿宋" w:cs="仿宋"/>
          <w:sz w:val="24"/>
        </w:rPr>
      </w:pPr>
      <w:r>
        <w:rPr>
          <w:rFonts w:ascii="仿宋" w:eastAsia="仿宋" w:hAnsi="仿宋" w:cs="仿宋" w:hint="eastAsia"/>
          <w:sz w:val="24"/>
        </w:rPr>
        <w:t>日期： 2023年  月  日</w:t>
      </w:r>
    </w:p>
    <w:p w14:paraId="3A4C6336" w14:textId="77777777" w:rsidR="00300ED3" w:rsidRDefault="00000000">
      <w:pPr>
        <w:ind w:firstLine="560"/>
        <w:jc w:val="left"/>
        <w:rPr>
          <w:rFonts w:ascii="仿宋" w:eastAsia="仿宋" w:hAnsi="仿宋" w:cs="仿宋"/>
          <w:szCs w:val="28"/>
        </w:rPr>
      </w:pPr>
      <w:r>
        <w:rPr>
          <w:rFonts w:ascii="仿宋" w:eastAsia="仿宋" w:hAnsi="仿宋" w:cs="仿宋" w:hint="eastAsia"/>
          <w:szCs w:val="28"/>
        </w:rPr>
        <w:lastRenderedPageBreak/>
        <w:t xml:space="preserve">  </w:t>
      </w:r>
    </w:p>
    <w:sectPr w:rsidR="00300ED3">
      <w:headerReference w:type="even" r:id="rId8"/>
      <w:headerReference w:type="default" r:id="rId9"/>
      <w:footerReference w:type="even" r:id="rId10"/>
      <w:footerReference w:type="default" r:id="rId11"/>
      <w:headerReference w:type="first" r:id="rId12"/>
      <w:footerReference w:type="first" r:id="rId13"/>
      <w:pgSz w:w="11906" w:h="16838"/>
      <w:pgMar w:top="1440" w:right="1463" w:bottom="1440" w:left="1463"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5695" w14:textId="77777777" w:rsidR="000A2F55" w:rsidRDefault="000A2F55">
      <w:pPr>
        <w:ind w:firstLine="560"/>
      </w:pPr>
      <w:r>
        <w:separator/>
      </w:r>
    </w:p>
  </w:endnote>
  <w:endnote w:type="continuationSeparator" w:id="0">
    <w:p w14:paraId="39F0EB43" w14:textId="77777777" w:rsidR="000A2F55" w:rsidRDefault="000A2F55">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6434" w14:textId="77777777" w:rsidR="00300ED3" w:rsidRDefault="00300ED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0A9" w14:textId="77777777" w:rsidR="00300ED3" w:rsidRDefault="00000000">
    <w:pPr>
      <w:pStyle w:val="a3"/>
      <w:ind w:firstLine="360"/>
    </w:pPr>
    <w:r>
      <w:rPr>
        <w:noProof/>
      </w:rPr>
      <mc:AlternateContent>
        <mc:Choice Requires="wps">
          <w:drawing>
            <wp:anchor distT="0" distB="0" distL="114300" distR="114300" simplePos="0" relativeHeight="251659264" behindDoc="0" locked="0" layoutInCell="1" allowOverlap="1" wp14:anchorId="07A6AA04" wp14:editId="1FD50378">
              <wp:simplePos x="0" y="0"/>
              <wp:positionH relativeFrom="margin">
                <wp:align>right</wp:align>
              </wp:positionH>
              <wp:positionV relativeFrom="paragraph">
                <wp:posOffset>-59690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2C5EB" w14:textId="77777777" w:rsidR="00300ED3" w:rsidRDefault="00000000">
                          <w:pPr>
                            <w:pStyle w:val="a3"/>
                            <w:ind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- 7 -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A6AA04" id="_x0000_t202" coordsize="21600,21600" o:spt="202" path="m,l,21600r21600,l21600,xe">
              <v:stroke joinstyle="miter"/>
              <v:path gradientshapeok="t" o:connecttype="rect"/>
            </v:shapetype>
            <v:shape id="文本框 2" o:spid="_x0000_s1026" type="#_x0000_t202" style="position:absolute;left:0;text-align:left;margin-left:92.8pt;margin-top:-4.7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" filled="f" stroked="f" strokeweight=".5pt">
              <v:textbox style="mso-fit-shape-to-text:t" inset="0,0,0,0">
                <w:txbxContent>
                  <w:p w14:paraId="49F2C5EB" w14:textId="77777777" w:rsidR="00300ED3" w:rsidRDefault="00000000">
                    <w:pPr>
                      <w:pStyle w:val="a3"/>
                      <w:ind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- 7 -</w:t>
                    </w:r>
                    <w:r>
                      <w:rPr>
                        <w:rFonts w:ascii="仿宋" w:eastAsia="仿宋" w:hAnsi="仿宋" w:cs="仿宋"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4D0A" w14:textId="77777777" w:rsidR="00300ED3" w:rsidRDefault="00300ED3">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C920" w14:textId="77777777" w:rsidR="000A2F55" w:rsidRDefault="000A2F55">
      <w:pPr>
        <w:ind w:firstLine="560"/>
      </w:pPr>
      <w:r>
        <w:separator/>
      </w:r>
    </w:p>
  </w:footnote>
  <w:footnote w:type="continuationSeparator" w:id="0">
    <w:p w14:paraId="2CD7A0F1" w14:textId="77777777" w:rsidR="000A2F55" w:rsidRDefault="000A2F55">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8AA7" w14:textId="77777777" w:rsidR="00300ED3" w:rsidRDefault="00300ED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73F2" w14:textId="77777777" w:rsidR="00300ED3" w:rsidRDefault="00300ED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E8DB" w14:textId="77777777" w:rsidR="00300ED3" w:rsidRDefault="00300ED3">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31433"/>
    <w:multiLevelType w:val="singleLevel"/>
    <w:tmpl w:val="67731433"/>
    <w:lvl w:ilvl="0">
      <w:start w:val="1"/>
      <w:numFmt w:val="chineseCounting"/>
      <w:pStyle w:val="2"/>
      <w:suff w:val="nothing"/>
      <w:lvlText w:val="%1、"/>
      <w:lvlJc w:val="left"/>
      <w:pPr>
        <w:ind w:left="0" w:firstLine="420"/>
      </w:pPr>
      <w:rPr>
        <w:rFonts w:hint="eastAsia"/>
      </w:rPr>
    </w:lvl>
  </w:abstractNum>
  <w:num w:numId="1" w16cid:durableId="59409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IxYzkyMDc0OTkyYjAyN2M2ODM1ZmYyYWJkMTk1NDgifQ=="/>
  </w:docVars>
  <w:rsids>
    <w:rsidRoot w:val="01070B8F"/>
    <w:rsid w:val="000A2F55"/>
    <w:rsid w:val="00300ED3"/>
    <w:rsid w:val="00440304"/>
    <w:rsid w:val="009B36BB"/>
    <w:rsid w:val="00DC7C1D"/>
    <w:rsid w:val="01070B8F"/>
    <w:rsid w:val="01AB667F"/>
    <w:rsid w:val="02510197"/>
    <w:rsid w:val="02A660E8"/>
    <w:rsid w:val="036D5F2F"/>
    <w:rsid w:val="09D92D04"/>
    <w:rsid w:val="116C3EEB"/>
    <w:rsid w:val="1B43291B"/>
    <w:rsid w:val="1D9D2FD9"/>
    <w:rsid w:val="1F0A3E9F"/>
    <w:rsid w:val="219A5E66"/>
    <w:rsid w:val="2F7D67EF"/>
    <w:rsid w:val="37A41676"/>
    <w:rsid w:val="408D210D"/>
    <w:rsid w:val="40AE0FE7"/>
    <w:rsid w:val="437C436D"/>
    <w:rsid w:val="47507FEA"/>
    <w:rsid w:val="481361D0"/>
    <w:rsid w:val="498E6BA8"/>
    <w:rsid w:val="4AE7656F"/>
    <w:rsid w:val="4E766910"/>
    <w:rsid w:val="516F55CB"/>
    <w:rsid w:val="53803A05"/>
    <w:rsid w:val="54216C60"/>
    <w:rsid w:val="5E207B66"/>
    <w:rsid w:val="66770C98"/>
    <w:rsid w:val="6BAD764E"/>
    <w:rsid w:val="6D7908DA"/>
    <w:rsid w:val="6EB2541C"/>
    <w:rsid w:val="6ED649A1"/>
    <w:rsid w:val="70C52AF8"/>
    <w:rsid w:val="70F3156C"/>
    <w:rsid w:val="7A513A74"/>
    <w:rsid w:val="7A7C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379E1F"/>
  <w15:docId w15:val="{1DB2C5B0-19F1-4877-9137-03B56FC2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643"/>
      <w:jc w:val="both"/>
    </w:pPr>
    <w:rPr>
      <w:rFonts w:asciiTheme="minorHAnsi" w:eastAsia="仿宋_GB2312" w:hAnsiTheme="minorHAnsi" w:cstheme="minorBidi"/>
      <w:kern w:val="2"/>
      <w:sz w:val="28"/>
      <w:szCs w:val="24"/>
    </w:rPr>
  </w:style>
  <w:style w:type="paragraph" w:styleId="1">
    <w:name w:val="heading 1"/>
    <w:basedOn w:val="a"/>
    <w:next w:val="a"/>
    <w:qFormat/>
    <w:pPr>
      <w:keepNext/>
      <w:keepLines/>
      <w:spacing w:before="60" w:after="60" w:line="576" w:lineRule="auto"/>
      <w:jc w:val="center"/>
      <w:outlineLvl w:val="0"/>
    </w:pPr>
    <w:rPr>
      <w:rFonts w:eastAsia="方正小标宋简体"/>
      <w:b/>
      <w:kern w:val="44"/>
      <w:sz w:val="32"/>
    </w:rPr>
  </w:style>
  <w:style w:type="paragraph" w:styleId="2">
    <w:name w:val="heading 2"/>
    <w:basedOn w:val="a"/>
    <w:next w:val="a"/>
    <w:unhideWhenUsed/>
    <w:qFormat/>
    <w:pPr>
      <w:keepNext/>
      <w:keepLines/>
      <w:numPr>
        <w:numId w:val="1"/>
      </w:numPr>
      <w:outlineLvl w:val="1"/>
    </w:pPr>
    <w:rPr>
      <w:rFonts w:ascii="Arial" w:hAnsi="Arial"/>
      <w:b/>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Hannie</dc:creator>
  <cp:lastModifiedBy>亚飞 李</cp:lastModifiedBy>
  <cp:revision>2</cp:revision>
  <cp:lastPrinted>2023-11-22T02:45:00Z</cp:lastPrinted>
  <dcterms:created xsi:type="dcterms:W3CDTF">2023-12-22T08:26:00Z</dcterms:created>
  <dcterms:modified xsi:type="dcterms:W3CDTF">2023-12-22T08:26:00Z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B1A838C0B0F44B748C9333A686D9FA34_13</vt:lpwstr>
  </property>
</Properties>
</file>